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AAC" w:rsidRPr="00C12E63" w:rsidRDefault="00524AAC" w:rsidP="00524AAC">
      <w:pPr>
        <w:pStyle w:val="Paragrafi"/>
      </w:pPr>
      <w:bookmarkStart w:id="0" w:name="_GoBack"/>
      <w:bookmarkEnd w:id="0"/>
    </w:p>
    <w:p w:rsidR="00524AAC" w:rsidRDefault="00524AAC" w:rsidP="00524AAC">
      <w:pPr>
        <w:pStyle w:val="Akti"/>
        <w:keepNext w:val="0"/>
      </w:pPr>
      <w:r>
        <w:t>VENDIM</w:t>
      </w:r>
    </w:p>
    <w:p w:rsidR="00524AAC" w:rsidRDefault="00524AAC" w:rsidP="00524AAC">
      <w:pPr>
        <w:pStyle w:val="NumriData"/>
        <w:keepNext w:val="0"/>
      </w:pPr>
      <w:r>
        <w:t>Nr.45, datë 22.1.2004</w:t>
      </w:r>
    </w:p>
    <w:p w:rsidR="00524AAC" w:rsidRDefault="00524AAC" w:rsidP="00524AAC">
      <w:pPr>
        <w:pStyle w:val="Paragrafi"/>
      </w:pPr>
    </w:p>
    <w:p w:rsidR="00524AAC" w:rsidRDefault="00524AAC" w:rsidP="00524AAC">
      <w:pPr>
        <w:pStyle w:val="Titulli"/>
        <w:keepNext w:val="0"/>
      </w:pPr>
      <w:r>
        <w:t>PËR NDRYSHIMIN E TARIFAVE TË TRANSPORTIT QYTETAS TË UDHËTARËVE</w:t>
      </w:r>
    </w:p>
    <w:p w:rsidR="00524AAC" w:rsidRDefault="00524AAC" w:rsidP="00524AAC">
      <w:pPr>
        <w:pStyle w:val="Paragrafi"/>
      </w:pPr>
    </w:p>
    <w:p w:rsidR="00524AAC" w:rsidRDefault="00524AAC" w:rsidP="00524AAC">
      <w:pPr>
        <w:pStyle w:val="BazLigjPropozues"/>
        <w:keepNext w:val="0"/>
      </w:pPr>
      <w:r>
        <w:t>Në mbështetje të nenit 100 të Kushtetutës dhe të neneve 2, 4 dhe 5 të ligjit nr.7581, datë 7.7.1992 "Për çmimet dhe tarifat", me propozimin e Ministrit të Financave dhe Ministrit të Transportit dhe të Telekomunikacionit, Këshilli i Ministrave</w:t>
      </w:r>
    </w:p>
    <w:p w:rsidR="00524AAC" w:rsidRDefault="00524AAC" w:rsidP="00524AAC">
      <w:pPr>
        <w:pStyle w:val="Paragrafi"/>
      </w:pPr>
    </w:p>
    <w:p w:rsidR="00524AAC" w:rsidRDefault="00524AAC" w:rsidP="00524AAC">
      <w:pPr>
        <w:pStyle w:val="VENDOSI"/>
        <w:keepNext w:val="0"/>
      </w:pPr>
      <w:r>
        <w:t>Vendosi:</w:t>
      </w:r>
    </w:p>
    <w:p w:rsidR="00524AAC" w:rsidRDefault="00524AAC" w:rsidP="00524AAC">
      <w:pPr>
        <w:pStyle w:val="Paragrafi"/>
      </w:pPr>
    </w:p>
    <w:p w:rsidR="00524AAC" w:rsidRDefault="00524AAC" w:rsidP="00524AAC">
      <w:pPr>
        <w:pStyle w:val="Paragrafi"/>
      </w:pPr>
      <w:r>
        <w:t>Tarifat e transportit të udhëtarëve, të caktuarA në shkronjën "a" të pikës 1 të vendimit nr.146, datë 26.2.1998 të Këshillit të Ministrave "Për ndryshimin e tarifave të transportit të udhëtarëve",ndryshohen si më poshtë vijon:</w:t>
      </w:r>
    </w:p>
    <w:p w:rsidR="00524AAC" w:rsidRDefault="00524AAC" w:rsidP="00524AAC">
      <w:pPr>
        <w:pStyle w:val="Paragrafi"/>
      </w:pPr>
      <w:r>
        <w:t>Tarifat e transportit qytetas të udhëtarëve, me autobus, në linjat me largësi deri në 9 km, caktohen: 20 lekë për një udhëtim vajtje ose kthim, 600 lekë për një biletë pajtimi mujor linjë, 800 lekë për një biletë pajtimi mujor të përgjithshëm, për të gjitha linjat brenda qytetit, për qytetarët dhe 400 lekë për një biletë pajtimi mujor të përgjithshëm, për të gjitha linjat brenda qytetit, për nxënësit dhe studentët. Bashkitë, në varësi të masës dhe të mënyrës së subvencionimit, përcaktojnë numrin dhe mënyrën  e shpërndarjes së biletave të pajtimit mujor.</w:t>
      </w:r>
    </w:p>
    <w:p w:rsidR="00524AAC" w:rsidRDefault="00524AAC" w:rsidP="00524AAC">
      <w:pPr>
        <w:pStyle w:val="Paragrafi"/>
      </w:pPr>
      <w:r>
        <w:t>Ky vendim hyn në fuqi pas botimit në Fletoren Zyrtare dhe i shtrin efektet nga data 1 shkurt 2004.</w:t>
      </w:r>
    </w:p>
    <w:p w:rsidR="00524AAC" w:rsidRDefault="00524AAC" w:rsidP="00524AAC">
      <w:pPr>
        <w:pStyle w:val="Paragrafi"/>
      </w:pPr>
    </w:p>
    <w:p w:rsidR="00524AAC" w:rsidRDefault="00524AAC" w:rsidP="00524AAC">
      <w:pPr>
        <w:pStyle w:val="Autoriteti"/>
        <w:keepNext w:val="0"/>
      </w:pPr>
      <w:r>
        <w:t>Kryeministri</w:t>
      </w:r>
    </w:p>
    <w:p w:rsidR="00524AAC" w:rsidRDefault="00524AAC" w:rsidP="00524AAC">
      <w:pPr>
        <w:pStyle w:val="AutoritetiEmer"/>
      </w:pPr>
      <w:r>
        <w:t>Fatos Nano</w:t>
      </w:r>
    </w:p>
    <w:p w:rsidR="00524AAC" w:rsidRDefault="00524AAC" w:rsidP="00524AAC">
      <w:pPr>
        <w:pStyle w:val="Akti"/>
        <w:keepNext w:val="0"/>
        <w:rPr>
          <w:b w:val="0"/>
          <w:caps w:val="0"/>
          <w:color w:val="auto"/>
          <w:szCs w:val="20"/>
          <w:lang w:val="en-US"/>
        </w:rPr>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66563"/>
    <w:rsid w:val="00074162"/>
    <w:rsid w:val="00075BF5"/>
    <w:rsid w:val="000B29AB"/>
    <w:rsid w:val="00134ADF"/>
    <w:rsid w:val="00187855"/>
    <w:rsid w:val="001A58B2"/>
    <w:rsid w:val="001C7978"/>
    <w:rsid w:val="0022170D"/>
    <w:rsid w:val="002C6BAB"/>
    <w:rsid w:val="00304413"/>
    <w:rsid w:val="00383FD5"/>
    <w:rsid w:val="003E06F6"/>
    <w:rsid w:val="003F043A"/>
    <w:rsid w:val="004107B9"/>
    <w:rsid w:val="00470F9C"/>
    <w:rsid w:val="0050367C"/>
    <w:rsid w:val="00504A56"/>
    <w:rsid w:val="00507AF2"/>
    <w:rsid w:val="00524AAC"/>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7A42872-D7A8-40BA-B384-4545E820C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BazLigjPropozuesChar">
    <w:name w:val="Baz_Ligj_Propozues Char"/>
    <w:basedOn w:val="DefaultParagraphFont"/>
    <w:link w:val="BazLigjPropozues"/>
    <w:rsid w:val="00524AAC"/>
    <w:rPr>
      <w:rFonts w:ascii="CG Times" w:hAnsi="CG Times"/>
      <w:color w:val="000000"/>
      <w:sz w:val="22"/>
      <w:szCs w:val="22"/>
      <w:lang w:val="en-GB" w:eastAsia="en-US" w:bidi="ar-SA"/>
    </w:rPr>
  </w:style>
  <w:style w:type="character" w:customStyle="1" w:styleId="NumriDataChar">
    <w:name w:val="Numri_Data Char"/>
    <w:basedOn w:val="DefaultParagraphFont"/>
    <w:link w:val="NumriData"/>
    <w:rsid w:val="00524AAC"/>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2019-03-14T17:07:00Z</dcterms:created>
  <dcterms:modified xsi:type="dcterms:W3CDTF">2019-03-14T17:07:00Z</dcterms:modified>
</cp:coreProperties>
</file>