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A1D" w:rsidRDefault="00173A1D" w:rsidP="00173A1D">
      <w:pPr>
        <w:pStyle w:val="Akti"/>
        <w:keepNext w:val="0"/>
      </w:pPr>
      <w:bookmarkStart w:id="0" w:name="_GoBack"/>
      <w:bookmarkEnd w:id="0"/>
      <w:r>
        <w:t>V</w:t>
      </w:r>
      <w:r w:rsidRPr="006B7925">
        <w:t xml:space="preserve">endim </w:t>
      </w:r>
    </w:p>
    <w:p w:rsidR="00173A1D" w:rsidRDefault="00173A1D" w:rsidP="00173A1D">
      <w:pPr>
        <w:pStyle w:val="NumriData"/>
        <w:keepNext w:val="0"/>
      </w:pPr>
      <w:r>
        <w:t>Nr.57, datë 29.1.2004</w:t>
      </w:r>
    </w:p>
    <w:p w:rsidR="00173A1D" w:rsidRDefault="00173A1D" w:rsidP="00173A1D">
      <w:pPr>
        <w:pStyle w:val="Paragrafi"/>
      </w:pPr>
    </w:p>
    <w:p w:rsidR="00173A1D" w:rsidRDefault="00173A1D" w:rsidP="00173A1D">
      <w:pPr>
        <w:pStyle w:val="Titulli"/>
        <w:keepNext w:val="0"/>
      </w:pPr>
      <w:r>
        <w:t>Për një ndryshim në vendimin nr.495, datë 18.7.2003 të këshillit të ministrave “për përcaktimin e kushteve, të personave dhe të sasisë së nevojshme të karburantit për përdorim nga anijet e peshkimit”</w:t>
      </w:r>
    </w:p>
    <w:p w:rsidR="00173A1D" w:rsidRDefault="00173A1D" w:rsidP="00173A1D">
      <w:pPr>
        <w:pStyle w:val="Paragrafi"/>
      </w:pPr>
    </w:p>
    <w:p w:rsidR="00173A1D" w:rsidRDefault="00173A1D" w:rsidP="00173A1D">
      <w:pPr>
        <w:pStyle w:val="BazLigjPropozues"/>
        <w:keepNext w:val="0"/>
      </w:pPr>
      <w:r>
        <w:t>Në mbështetje të nenit 100 të Kushtetutës dhe të nenit 19 të ligjit nr.8976, datë 12.12.2002 “Për akcizat”, i ndryshuar, me propozimin e Ministrit të Bujqësisë dhe të Ushqimit, Këshilli i Ministrave</w:t>
      </w:r>
    </w:p>
    <w:p w:rsidR="00173A1D" w:rsidRDefault="00173A1D" w:rsidP="00173A1D">
      <w:pPr>
        <w:pStyle w:val="Paragrafi"/>
      </w:pPr>
    </w:p>
    <w:p w:rsidR="00173A1D" w:rsidRDefault="00173A1D" w:rsidP="00E15C7E">
      <w:pPr>
        <w:pStyle w:val="VENDOSI"/>
      </w:pPr>
      <w:r>
        <w:t>Vendosi:</w:t>
      </w:r>
    </w:p>
    <w:p w:rsidR="00173A1D" w:rsidRDefault="00173A1D" w:rsidP="00173A1D">
      <w:pPr>
        <w:pStyle w:val="Paragrafi"/>
      </w:pPr>
    </w:p>
    <w:p w:rsidR="00173A1D" w:rsidRDefault="00173A1D" w:rsidP="00173A1D">
      <w:pPr>
        <w:pStyle w:val="Paragrafi"/>
      </w:pPr>
      <w:r>
        <w:t>1. Pika 3 e vendimit nr.495, datë 18.7.2003 të Këshillit të Ministrave ndryshohet si më poshtë vijon:</w:t>
      </w:r>
    </w:p>
    <w:p w:rsidR="00173A1D" w:rsidRDefault="00173A1D" w:rsidP="00173A1D">
      <w:pPr>
        <w:pStyle w:val="Paragrafi"/>
      </w:pPr>
      <w:r>
        <w:t>“3. Shoqëria furnizuese e gazoilit për anijet e peshkimit të jetë “ARMO” sh.a., Fier. Çmimi i shitjes të jetë sipas përcaktimit të çmimit me shumicë, të publikuar nga kjo shoqëri.”.</w:t>
      </w:r>
    </w:p>
    <w:p w:rsidR="00173A1D" w:rsidRDefault="00173A1D" w:rsidP="00173A1D">
      <w:pPr>
        <w:pStyle w:val="Paragrafi"/>
      </w:pPr>
      <w:r>
        <w:t xml:space="preserve">2. Rimbursimi i akcizës të fillojë më datë 1 janar 2004. </w:t>
      </w:r>
    </w:p>
    <w:p w:rsidR="00173A1D" w:rsidRDefault="00173A1D" w:rsidP="00173A1D">
      <w:pPr>
        <w:pStyle w:val="Paragrafi"/>
      </w:pPr>
      <w:r>
        <w:t>Ky vendim hyn në fuqi pas botimit në Fletoren Zyrtare</w:t>
      </w:r>
    </w:p>
    <w:p w:rsidR="00173A1D" w:rsidRDefault="00173A1D" w:rsidP="00173A1D">
      <w:pPr>
        <w:pStyle w:val="Autoriteti"/>
        <w:keepNext w:val="0"/>
      </w:pPr>
      <w:r>
        <w:t xml:space="preserve">Kryeministri </w:t>
      </w:r>
    </w:p>
    <w:p w:rsidR="00173A1D" w:rsidRPr="006B7925" w:rsidRDefault="00173A1D" w:rsidP="00173A1D">
      <w:pPr>
        <w:pStyle w:val="AutoritetiEmer"/>
      </w:pPr>
      <w:r>
        <w:t xml:space="preserve">Fatos Nano </w:t>
      </w:r>
    </w:p>
    <w:p w:rsidR="00173A1D" w:rsidRPr="006B7925" w:rsidRDefault="00173A1D" w:rsidP="00173A1D">
      <w:pPr>
        <w:pStyle w:val="Paragrafi"/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55B5F"/>
    <w:rsid w:val="000637B6"/>
    <w:rsid w:val="00074162"/>
    <w:rsid w:val="00075BF5"/>
    <w:rsid w:val="000B29AB"/>
    <w:rsid w:val="00116978"/>
    <w:rsid w:val="00134ADF"/>
    <w:rsid w:val="00173A1D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15C7E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86C0224-E963-4643-B470-8C0F49F6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2019-03-14T17:08:00Z</dcterms:created>
  <dcterms:modified xsi:type="dcterms:W3CDTF">2019-03-14T17:08:00Z</dcterms:modified>
</cp:coreProperties>
</file>