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F64" w:rsidRDefault="00377F64" w:rsidP="00377F64">
      <w:pPr>
        <w:pStyle w:val="Akti"/>
      </w:pPr>
      <w:bookmarkStart w:id="0" w:name="_GoBack"/>
      <w:bookmarkEnd w:id="0"/>
      <w:r>
        <w:t>Vendim</w:t>
      </w:r>
    </w:p>
    <w:p w:rsidR="00377F64" w:rsidRDefault="00377F64" w:rsidP="00377F64">
      <w:pPr>
        <w:pStyle w:val="NumriData"/>
      </w:pPr>
      <w:r>
        <w:t>Nr.95, datë 20.2.2004</w:t>
      </w:r>
    </w:p>
    <w:p w:rsidR="00377F64" w:rsidRDefault="00377F64" w:rsidP="00377F64">
      <w:pPr>
        <w:pStyle w:val="Paragrafi"/>
      </w:pPr>
    </w:p>
    <w:p w:rsidR="00377F64" w:rsidRDefault="00377F64" w:rsidP="00377F64">
      <w:pPr>
        <w:pStyle w:val="Titulli"/>
      </w:pPr>
      <w:r>
        <w:t xml:space="preserve">Për shpronësimin për interes publik të pasurive të paluajtshme, që preken nga ndërtimi i aeroportit të Kukësit dhe i rrugëve të reja </w:t>
      </w:r>
    </w:p>
    <w:p w:rsidR="00377F64" w:rsidRDefault="00377F64" w:rsidP="00377F64">
      <w:pPr>
        <w:pStyle w:val="Titulli"/>
      </w:pPr>
      <w:r>
        <w:t>të tij</w:t>
      </w:r>
    </w:p>
    <w:p w:rsidR="00377F64" w:rsidRDefault="00377F64" w:rsidP="00377F64">
      <w:pPr>
        <w:pStyle w:val="Paragrafi"/>
      </w:pPr>
    </w:p>
    <w:p w:rsidR="00377F64" w:rsidRDefault="00377F64" w:rsidP="00377F64">
      <w:pPr>
        <w:pStyle w:val="BazLigjPropozues"/>
      </w:pPr>
      <w:r>
        <w:t>Në mbështetje të nenit 100 të Kushtetutës dhe të neneve 5 pika 1, 20 e 21 të ligjit nr.8561, datë 22.12.1999 ”Për shpronësimin dhe marrjen në përdorim të përkohshëm të pasurisë pronë private, për interes publik”, me propozimin e Ministrit të Transportit dhe të Telekomunikacionit, Këshilli i Ministrave</w:t>
      </w:r>
    </w:p>
    <w:p w:rsidR="00377F64" w:rsidRDefault="00377F64" w:rsidP="00377F64">
      <w:pPr>
        <w:pStyle w:val="Paragrafi"/>
      </w:pPr>
    </w:p>
    <w:p w:rsidR="00377F64" w:rsidRDefault="00377F64" w:rsidP="00377F64">
      <w:pPr>
        <w:pStyle w:val="VENDOSI"/>
      </w:pPr>
      <w:r>
        <w:t>Vendosi:</w:t>
      </w: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  <w:r>
        <w:t>1. Shpronësimin për interes publik të pasurive të paluajtshme, që preken nga ndërtimi i aeroportit të Kukësit dhe i rrugëve të reja të tij.</w:t>
      </w:r>
    </w:p>
    <w:p w:rsidR="00377F64" w:rsidRDefault="00377F64" w:rsidP="00377F64">
      <w:pPr>
        <w:pStyle w:val="Paragrafi"/>
      </w:pPr>
      <w:r>
        <w:t>2. Shpronësimi të bëhet në favor të Ministrisë së Transportit dhe të Telekomunikacionit.</w:t>
      </w:r>
    </w:p>
    <w:p w:rsidR="00377F64" w:rsidRDefault="00377F64" w:rsidP="00377F64">
      <w:pPr>
        <w:pStyle w:val="Paragrafi"/>
      </w:pPr>
      <w:r>
        <w:t>3. Pronarët e pasurive të paluajtshme që shpronësohen, të kompensohen në vlerë të plotë, sipas masës përkatëse, që paraqitet në tabelën që i bashkëlidhet këtij vendimi, për sipërfaqen 512 221 m</w:t>
      </w:r>
      <w:r w:rsidRPr="00D32475">
        <w:rPr>
          <w:vertAlign w:val="superscript"/>
        </w:rPr>
        <w:t>2</w:t>
      </w:r>
      <w:r>
        <w:t xml:space="preserve"> tokë bujqësore, 1821 m</w:t>
      </w:r>
      <w:r w:rsidRPr="00D32475">
        <w:rPr>
          <w:vertAlign w:val="superscript"/>
        </w:rPr>
        <w:t>2</w:t>
      </w:r>
      <w:r>
        <w:t xml:space="preserve"> truall, 771 m</w:t>
      </w:r>
      <w:r w:rsidRPr="00D32475">
        <w:rPr>
          <w:vertAlign w:val="superscript"/>
        </w:rPr>
        <w:t>2</w:t>
      </w:r>
      <w:r>
        <w:t xml:space="preserve"> sipërfaqe objektesh, 617 copë dru frutorë dhe 8 294 936 lekë për kulturat bujqësore, vlerësuar në shumën e përgjithshme prej 334 793 976 (treqind e tridhjetë e katër milionë e shtatëqind e nëntëdhjetë e tre mijë e nëntëqind e shtatëdhjetë e gjashtë) lekësh.</w:t>
      </w:r>
    </w:p>
    <w:p w:rsidR="00377F64" w:rsidRDefault="00377F64" w:rsidP="00377F64">
      <w:pPr>
        <w:pStyle w:val="Paragrafi"/>
      </w:pPr>
      <w:r>
        <w:t>4. Vlera e shpenzimeve procedurale të jetë në shumën 2 360 000 (dy milionë e treqind e gjashtëdhjetë mijë) lekë.</w:t>
      </w:r>
    </w:p>
    <w:p w:rsidR="00377F64" w:rsidRDefault="00377F64" w:rsidP="00377F64">
      <w:pPr>
        <w:pStyle w:val="Paragrafi"/>
      </w:pPr>
      <w:r>
        <w:t xml:space="preserve">5. Vlera e përgjithshme e shpronësimit prej 337 153 976 (treqind e tridhjetë e shtatë milionë e njëqind e pesëdhjetë e tre mijë e nëntëqind e shtatëdhjetë e gjashtë) lekësh të përballohet nga buxheti i vitit 2004, zëri “Shpronësime”, </w:t>
      </w:r>
      <w:smartTag w:uri="urn:schemas-microsoft-com:office:smarttags" w:element="PersonName">
        <w:r>
          <w:t>mira</w:t>
        </w:r>
      </w:smartTag>
      <w:r>
        <w:t>tuar për Ministrinë e Transportit dhe të Telekomunikacionit.</w:t>
      </w:r>
    </w:p>
    <w:p w:rsidR="00377F64" w:rsidRDefault="00377F64" w:rsidP="00377F64">
      <w:pPr>
        <w:pStyle w:val="Paragrafi"/>
      </w:pPr>
      <w:r>
        <w:t>6. Shpronësimi të përfundojë brenda datës 31.3.2004.</w:t>
      </w:r>
    </w:p>
    <w:p w:rsidR="00377F64" w:rsidRDefault="00377F64" w:rsidP="00377F64">
      <w:pPr>
        <w:pStyle w:val="Paragrafi"/>
      </w:pPr>
      <w:r>
        <w:t>7. Pronarët e listës, që i bashkëlidhet  këtij vendimi, të cilët në kolonën  “Shënime” janë në proces regjistrimi apo kanë shënime të tjera, e marrin shpërblimin për shpronësimin, pasi të jenë pajisur me dokumentacionin e plotë ligjor nga zyra e regjistrimit të pasurive të paluajtshme.</w:t>
      </w:r>
    </w:p>
    <w:p w:rsidR="00377F64" w:rsidRDefault="00377F64" w:rsidP="00377F64">
      <w:pPr>
        <w:pStyle w:val="Paragrafi"/>
      </w:pPr>
      <w:r>
        <w:t>Deri në atë çast paratë do të jenë të bllokuara në bankë.</w:t>
      </w:r>
    </w:p>
    <w:p w:rsidR="00377F64" w:rsidRDefault="00377F64" w:rsidP="00377F64">
      <w:pPr>
        <w:pStyle w:val="Paragrafi"/>
      </w:pPr>
      <w:r>
        <w:t>8. Ndërtimet të përfundojnë brenda muajit dhjetor 2004.</w:t>
      </w:r>
    </w:p>
    <w:p w:rsidR="00377F64" w:rsidRDefault="00377F64" w:rsidP="00377F64">
      <w:pPr>
        <w:pStyle w:val="Paragrafi"/>
      </w:pPr>
      <w:r>
        <w:t>9. Ngarkohet Ministria e Transportit dhe e Telekomunikacionit për zbatimin e këtij vendimi.</w:t>
      </w:r>
    </w:p>
    <w:p w:rsidR="00377F64" w:rsidRDefault="00377F64" w:rsidP="00377F64">
      <w:pPr>
        <w:pStyle w:val="Paragrafi"/>
      </w:pPr>
      <w:r>
        <w:t>Ky vendim hyn në fuqi menjëherë dhe botohet në Fletoren Zyrtare.</w:t>
      </w:r>
    </w:p>
    <w:p w:rsidR="00377F64" w:rsidRDefault="00377F64" w:rsidP="00377F64">
      <w:pPr>
        <w:pStyle w:val="Paragrafi"/>
      </w:pPr>
    </w:p>
    <w:p w:rsidR="00377F64" w:rsidRDefault="00377F64" w:rsidP="00377F64">
      <w:pPr>
        <w:pStyle w:val="Autoriteti"/>
      </w:pPr>
      <w:r>
        <w:t>Kryeministri</w:t>
      </w:r>
    </w:p>
    <w:p w:rsidR="00377F64" w:rsidRDefault="00377F64" w:rsidP="00377F64">
      <w:pPr>
        <w:pStyle w:val="AutoritetiEmer"/>
      </w:pPr>
      <w:r>
        <w:t>Fatos Nano</w:t>
      </w:r>
    </w:p>
    <w:p w:rsidR="00377F64" w:rsidRDefault="00377F64" w:rsidP="00377F64">
      <w:pPr>
        <w:pStyle w:val="Paragrafi"/>
        <w:rPr>
          <w:lang w:val="en-GB"/>
        </w:rPr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377F64" w:rsidP="00377F64">
      <w:pPr>
        <w:pStyle w:val="Paragraf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695190" cy="8686800"/>
            <wp:effectExtent l="0" t="0" r="0" b="0"/>
            <wp:docPr id="4" name="Picture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Figure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334375"/>
            <wp:effectExtent l="0" t="0" r="0" b="9525"/>
            <wp:docPr id="5" name="Picture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71160" cy="8801100"/>
            <wp:effectExtent l="0" t="0" r="0" b="0"/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610100" cy="8886825"/>
            <wp:effectExtent l="0" t="0" r="0" b="9525"/>
            <wp:docPr id="7" name="Picture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338445" cy="8572500"/>
            <wp:effectExtent l="0" t="0" r="0" b="0"/>
            <wp:docPr id="8" name="Picture 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4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Akt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72100" cy="8686800"/>
            <wp:effectExtent l="0" t="0" r="0" b="0"/>
            <wp:docPr id="9" name="Picture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55920" cy="8686800"/>
            <wp:effectExtent l="0" t="0" r="0" b="0"/>
            <wp:docPr id="18" name="Picture 1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Figure"/>
      </w:pP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9090" cy="8686800"/>
            <wp:effectExtent l="0" t="0" r="0" b="0"/>
            <wp:docPr id="11" name="Picture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9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8810625"/>
            <wp:effectExtent l="0" t="0" r="9525" b="9525"/>
            <wp:docPr id="3" name="Picture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1819275" cy="8886825"/>
            <wp:effectExtent l="0" t="0" r="9525" b="9525"/>
            <wp:docPr id="12" name="Picture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03545" cy="8572500"/>
            <wp:effectExtent l="0" t="0" r="1905" b="0"/>
            <wp:docPr id="13" name="Picture 1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Akt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646295" cy="8686800"/>
            <wp:effectExtent l="0" t="0" r="1905" b="0"/>
            <wp:docPr id="14" name="Picture 1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Akt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93080" cy="8001000"/>
            <wp:effectExtent l="0" t="0" r="7620" b="0"/>
            <wp:docPr id="15" name="Picture 1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2931160" cy="8458200"/>
            <wp:effectExtent l="0" t="0" r="2540" b="0"/>
            <wp:docPr id="16" name="Picture 1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64" w:rsidRDefault="00377F64" w:rsidP="00377F64">
      <w:pPr>
        <w:pStyle w:val="Akti"/>
      </w:pPr>
    </w:p>
    <w:p w:rsidR="00377F64" w:rsidRDefault="00377F64" w:rsidP="00377F64">
      <w:pPr>
        <w:pStyle w:val="Akti"/>
      </w:pPr>
    </w:p>
    <w:p w:rsidR="00377F64" w:rsidRDefault="001556D4" w:rsidP="00377F64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825875" cy="8458200"/>
            <wp:effectExtent l="0" t="0" r="3175" b="0"/>
            <wp:docPr id="17" name="Picture 1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556D4"/>
    <w:rsid w:val="00187855"/>
    <w:rsid w:val="001A58B2"/>
    <w:rsid w:val="001C7978"/>
    <w:rsid w:val="0022170D"/>
    <w:rsid w:val="002C6BAB"/>
    <w:rsid w:val="00304413"/>
    <w:rsid w:val="00377F64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0506B2-D83B-45C8-A2DD-424A969F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2019-03-14T17:10:00Z</dcterms:created>
  <dcterms:modified xsi:type="dcterms:W3CDTF">2019-03-14T17:10:00Z</dcterms:modified>
</cp:coreProperties>
</file>