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878" w:rsidRDefault="003A1878" w:rsidP="003A1878">
      <w:pPr>
        <w:pStyle w:val="Akti"/>
      </w:pPr>
      <w:bookmarkStart w:id="0" w:name="_GoBack"/>
      <w:bookmarkEnd w:id="0"/>
      <w:r>
        <w:t>Vendim</w:t>
      </w:r>
    </w:p>
    <w:p w:rsidR="003A1878" w:rsidRDefault="003A1878" w:rsidP="003A1878">
      <w:pPr>
        <w:pStyle w:val="NumriData"/>
      </w:pPr>
      <w:r>
        <w:t>Nr.243, datë 26.3.2004</w:t>
      </w:r>
    </w:p>
    <w:p w:rsidR="003A1878" w:rsidRDefault="003A1878" w:rsidP="003A1878">
      <w:pPr>
        <w:pStyle w:val="Paragrafi"/>
      </w:pPr>
    </w:p>
    <w:p w:rsidR="003A1878" w:rsidRDefault="003A1878" w:rsidP="003A1878">
      <w:pPr>
        <w:pStyle w:val="Titulli"/>
      </w:pPr>
      <w:r>
        <w:t>Për përcaktimin e numrit të punonjësve në ministritë dhe institucionet buxhetore për vitin 2004 dhe për rishpërndarje fondesh buxhetore</w:t>
      </w:r>
    </w:p>
    <w:p w:rsidR="003A1878" w:rsidRDefault="003A1878" w:rsidP="003A1878">
      <w:pPr>
        <w:pStyle w:val="Paragrafi"/>
      </w:pPr>
    </w:p>
    <w:p w:rsidR="003A1878" w:rsidRDefault="003A1878" w:rsidP="003A1878">
      <w:pPr>
        <w:pStyle w:val="BazLigjPropozues"/>
      </w:pPr>
      <w:r>
        <w:t>Në mbështetje të nenit 100 të Kushtetutës dhe të neneve 8 e 14 të ligjit nr.9165, datë 23.12.2003 “Për Buxhetin e Shtetit të vitit 2004”, me propozimin e Ministrit të Financave, Këshilli i Ministrave</w:t>
      </w:r>
    </w:p>
    <w:p w:rsidR="003A1878" w:rsidRDefault="003A1878" w:rsidP="003A1878">
      <w:pPr>
        <w:pStyle w:val="Paragrafi"/>
      </w:pPr>
    </w:p>
    <w:p w:rsidR="003A1878" w:rsidRDefault="003A1878" w:rsidP="003A1878">
      <w:pPr>
        <w:pStyle w:val="VENDOSI"/>
      </w:pPr>
      <w:r>
        <w:t>Vendosi:</w:t>
      </w:r>
    </w:p>
    <w:p w:rsidR="003A1878" w:rsidRDefault="003A1878" w:rsidP="003A1878">
      <w:pPr>
        <w:pStyle w:val="Paragrafi"/>
      </w:pPr>
    </w:p>
    <w:p w:rsidR="003A1878" w:rsidRDefault="003A1878" w:rsidP="003A1878">
      <w:pPr>
        <w:pStyle w:val="Paragrafi"/>
      </w:pPr>
      <w:r>
        <w:t>1. Numri i punonjësve buxhetorë për vitin 2004, në ministritë dhe institucionet buxhetore, të jetë sipas lidhjes 1, që i bashkëlidhet këtij vendimi.</w:t>
      </w:r>
    </w:p>
    <w:p w:rsidR="003A1878" w:rsidRDefault="003A1878" w:rsidP="003A1878">
      <w:pPr>
        <w:pStyle w:val="Paragrafi"/>
      </w:pPr>
      <w:r>
        <w:t>2. Departamenti i Administratës Publike dhe Ministria e Financave të paraqesin, brenda muajit maj 2004 në Këshillin e Ministrave materialin për ristrukturimin e plotë të numrit të punonjësve në institucionet buxhetore.</w:t>
      </w:r>
    </w:p>
    <w:p w:rsidR="003A1878" w:rsidRDefault="003A1878" w:rsidP="003A1878">
      <w:pPr>
        <w:pStyle w:val="Paragrafi"/>
      </w:pPr>
      <w:r>
        <w:t xml:space="preserve">3. Ministrisë së Rregullimit të Territorit dhe të Turizmit, në buxhetin e </w:t>
      </w:r>
      <w:smartTag w:uri="urn:schemas-microsoft-com:office:smarttags" w:element="PersonName">
        <w:r>
          <w:t>mira</w:t>
        </w:r>
      </w:smartTag>
      <w:r>
        <w:t xml:space="preserve">tuar për vitin 2004, zëri “Paga dhe sigurime shoqërore”, t’i shtohen 10 000 000 (dhjetë milionë) lekë, të cilat t’i pakësohen buxhetit të vitit 2004, zëri “Paga dhe sigurime shoqërore", </w:t>
      </w:r>
      <w:smartTag w:uri="urn:schemas-microsoft-com:office:smarttags" w:element="PersonName">
        <w:r>
          <w:t>mira</w:t>
        </w:r>
      </w:smartTag>
      <w:r>
        <w:t>tuar për Drejtorinë e Përgjithshme të Pyjeve e Kullotave, për shkak të ndryshimit të numrit të përgjithshëm të punonjësve në këto dy institucione.</w:t>
      </w:r>
    </w:p>
    <w:p w:rsidR="003A1878" w:rsidRDefault="003A1878" w:rsidP="003A1878">
      <w:pPr>
        <w:pStyle w:val="Paragrafi"/>
      </w:pPr>
      <w:r>
        <w:t>4. Ngarkohen ministrat dhe drejtuesit e institucioneve buxhetore për zbatimin e këtij vendimi.</w:t>
      </w:r>
    </w:p>
    <w:p w:rsidR="003A1878" w:rsidRDefault="003A1878" w:rsidP="003A1878">
      <w:pPr>
        <w:pStyle w:val="Paragrafi"/>
      </w:pPr>
      <w:r>
        <w:t>Ky vendim hyn në fuqi pas botimit në Fletoren Zyrtare dhe i shtrin efektet nga data 1 janar 2004.</w:t>
      </w:r>
    </w:p>
    <w:p w:rsidR="003A1878" w:rsidRDefault="003A1878" w:rsidP="003A1878">
      <w:pPr>
        <w:pStyle w:val="Paragrafi"/>
      </w:pPr>
    </w:p>
    <w:p w:rsidR="003A1878" w:rsidRDefault="003A1878" w:rsidP="003A1878">
      <w:pPr>
        <w:pStyle w:val="Autoriteti"/>
      </w:pPr>
      <w:r>
        <w:t>Kryeministri</w:t>
      </w:r>
    </w:p>
    <w:p w:rsidR="003A1878" w:rsidRDefault="003A1878" w:rsidP="003A1878">
      <w:pPr>
        <w:pStyle w:val="AutoritetiEmer"/>
      </w:pPr>
      <w:r>
        <w:t xml:space="preserve">Fatos Nano </w:t>
      </w:r>
    </w:p>
    <w:p w:rsidR="003A1878" w:rsidRDefault="003A1878" w:rsidP="003A1878">
      <w:pPr>
        <w:pStyle w:val="Paragrafi"/>
      </w:pPr>
    </w:p>
    <w:p w:rsidR="003A1878" w:rsidRDefault="003A1878" w:rsidP="003A1878">
      <w:pPr>
        <w:pStyle w:val="Paragrafi"/>
      </w:pPr>
    </w:p>
    <w:p w:rsidR="003A1878" w:rsidRDefault="003A1878" w:rsidP="003A1878">
      <w:pPr>
        <w:pStyle w:val="Paragrafi"/>
      </w:pPr>
    </w:p>
    <w:p w:rsidR="003A1878" w:rsidRDefault="00D25429" w:rsidP="003A1878">
      <w:pPr>
        <w:pStyle w:val="Paragrafi"/>
        <w:ind w:firstLine="0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9450" cy="7600315"/>
            <wp:effectExtent l="0" t="0" r="0" b="635"/>
            <wp:docPr id="1" name="Picture 1" descr="Tabel-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el-24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0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878" w:rsidRDefault="003A1878" w:rsidP="003A1878">
      <w:pPr>
        <w:pStyle w:val="Paragrafi"/>
      </w:pPr>
    </w:p>
    <w:sectPr w:rsidR="003A187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A1878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25429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9A426F-3E48-40CD-91BB-A4C3D6CDF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3A1878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3A187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2019-03-14T17:17:00Z</dcterms:created>
  <dcterms:modified xsi:type="dcterms:W3CDTF">2019-03-14T17:17:00Z</dcterms:modified>
</cp:coreProperties>
</file>