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93D" w:rsidRDefault="00DA793D" w:rsidP="00DA793D">
      <w:pPr>
        <w:pStyle w:val="Akti"/>
      </w:pPr>
      <w:bookmarkStart w:id="0" w:name="_GoBack"/>
      <w:bookmarkEnd w:id="0"/>
      <w:r>
        <w:t xml:space="preserve">Vendim </w:t>
      </w:r>
    </w:p>
    <w:p w:rsidR="00DA793D" w:rsidRDefault="00DA793D" w:rsidP="00DA793D">
      <w:pPr>
        <w:pStyle w:val="NumriData"/>
      </w:pPr>
      <w:r>
        <w:t>Nr.179, datë 10.4.2004</w:t>
      </w:r>
    </w:p>
    <w:p w:rsidR="00DA793D" w:rsidRDefault="00DA793D" w:rsidP="00DA793D">
      <w:pPr>
        <w:pStyle w:val="Paragrafi"/>
      </w:pPr>
    </w:p>
    <w:p w:rsidR="00DA793D" w:rsidRDefault="00DA793D" w:rsidP="00DA793D">
      <w:pPr>
        <w:pStyle w:val="Titulli"/>
      </w:pPr>
      <w:r>
        <w:t xml:space="preserve">Për ndryshimin e përgjegjësisë së administrimit të mjediseve të degës së mobilizimit në qytetiN e çorovodës, të cilat janë në përgjegjësi administrimi të ministrisë së mbrojtjes dhe për një ndryshim në vendimin nr.515, datë 18.7.2003 të këshillit të ministrave “për miratimin e listës së inventarit të pronave të paluajtshme, shtetërore, të cilat i kalojnë në përgjegjësi administrimi </w:t>
      </w:r>
    </w:p>
    <w:p w:rsidR="00DA793D" w:rsidRDefault="00DA793D" w:rsidP="00DA793D">
      <w:pPr>
        <w:pStyle w:val="Titulli"/>
      </w:pPr>
      <w:r>
        <w:t>ministrisë së mbrojtjes”</w:t>
      </w:r>
    </w:p>
    <w:p w:rsidR="00DA793D" w:rsidRDefault="00DA793D" w:rsidP="00DA793D">
      <w:pPr>
        <w:pStyle w:val="Paragrafi"/>
      </w:pPr>
    </w:p>
    <w:p w:rsidR="00DA793D" w:rsidRDefault="00DA793D" w:rsidP="00DA793D">
      <w:pPr>
        <w:pStyle w:val="BazLigjPropozues"/>
      </w:pPr>
      <w:r>
        <w:t>Në mbështetje të nenit 100 të Kushtetutës, të shkronjës “c” të nenit 15 të ligjit nr.8743, datë 22.2.2001 “Për pronat e paluajtshme të shtetit” dhe të neneve 124 e 128 të ligjit nr.8485, datë 12.5.1999 “Kodi i Procedurave Administrative të Republikës së Shqipërisë”, me propozimin e Ministrit të Mbrojtjes, Këshilli i Ministrave</w:t>
      </w:r>
    </w:p>
    <w:p w:rsidR="00DA793D" w:rsidRDefault="00DA793D" w:rsidP="00DA793D">
      <w:pPr>
        <w:pStyle w:val="Paragrafi"/>
      </w:pPr>
    </w:p>
    <w:p w:rsidR="00DA793D" w:rsidRDefault="00DA793D" w:rsidP="00DA793D">
      <w:pPr>
        <w:pStyle w:val="VENDOSI"/>
      </w:pPr>
      <w:r>
        <w:t>Vendosi:</w:t>
      </w:r>
    </w:p>
    <w:p w:rsidR="00DA793D" w:rsidRDefault="00DA793D" w:rsidP="00DA793D">
      <w:pPr>
        <w:pStyle w:val="Paragrafi"/>
      </w:pPr>
    </w:p>
    <w:p w:rsidR="00DA793D" w:rsidRDefault="00DA793D" w:rsidP="00DA793D">
      <w:pPr>
        <w:pStyle w:val="Paragrafi"/>
      </w:pPr>
      <w:r>
        <w:t>1. Mjediseve të degës së mobilizimit në qytetin e Çorovodës t’i ndryshojë përgjegjësia e administrimit nga Ministria e Mbrojtejes te prefekti i qarkut të Beratit, për t’u përdorur për sistemimin e sektorit të PMNZSH-së.</w:t>
      </w:r>
    </w:p>
    <w:p w:rsidR="00DA793D" w:rsidRDefault="00DA793D" w:rsidP="00DA793D">
      <w:pPr>
        <w:pStyle w:val="Paragrafi"/>
      </w:pPr>
      <w:r>
        <w:t>2. Prona me numër rendor 1063 “Dega e mobilizimit”, Çorovodë, të hiqet nga lista e inventarit të pronave të paluajtshme shtetërore, e cila i bashkëlidhet vendimit nr.515, datë 18.7.2003 të Këshillit të Ministrave.</w:t>
      </w:r>
    </w:p>
    <w:p w:rsidR="00DA793D" w:rsidRDefault="00DA793D" w:rsidP="00DA793D">
      <w:pPr>
        <w:pStyle w:val="Paragrafi"/>
      </w:pPr>
      <w:r>
        <w:t>3. Prefektit të qarkut të Beratit i ndalohet të ndryshojë destinacionin e pronës së përcaktuar në këtë vendim, ta tjetërsojë ose t’ua japë në përdorim të tretëve.</w:t>
      </w:r>
    </w:p>
    <w:p w:rsidR="00DA793D" w:rsidRDefault="00DA793D" w:rsidP="00DA793D">
      <w:pPr>
        <w:pStyle w:val="Paragrafi"/>
      </w:pPr>
    </w:p>
    <w:p w:rsidR="00DA793D" w:rsidRDefault="00DA793D" w:rsidP="00DA793D">
      <w:pPr>
        <w:pStyle w:val="Paragrafi"/>
      </w:pPr>
    </w:p>
    <w:p w:rsidR="00DA793D" w:rsidRDefault="00DA793D" w:rsidP="00DA793D">
      <w:pPr>
        <w:pStyle w:val="Paragrafi"/>
      </w:pPr>
    </w:p>
    <w:p w:rsidR="00DA793D" w:rsidRDefault="00DA793D" w:rsidP="00DA793D">
      <w:pPr>
        <w:pStyle w:val="Paragrafi"/>
      </w:pPr>
    </w:p>
    <w:p w:rsidR="00DA793D" w:rsidRDefault="00DA793D" w:rsidP="00DA793D">
      <w:pPr>
        <w:pStyle w:val="Paragrafi"/>
      </w:pPr>
      <w:r>
        <w:t>4. Ngarkohen Ministri i Mbrojtjes, Ministri i Pushtetit Vendor dhe i Decentralizimit, prefekti i qarkut të Beratit dhe kryeregjistruesi i Zyrës Qendrore të Regjistrimit të Pasurive të Paluajtshme të ndjekin procedurat e nevojshme për zbatimin e këtij vendimi.</w:t>
      </w:r>
    </w:p>
    <w:p w:rsidR="00DA793D" w:rsidRDefault="00DA793D" w:rsidP="00DA793D">
      <w:pPr>
        <w:pStyle w:val="Paragrafi"/>
      </w:pPr>
      <w:r>
        <w:t>Ky vendim hyn në fuqi pas botimit në Fletoren Zyrtare.</w:t>
      </w:r>
    </w:p>
    <w:p w:rsidR="00DA793D" w:rsidRDefault="00DA793D" w:rsidP="00DA793D">
      <w:pPr>
        <w:pStyle w:val="Paragrafi"/>
      </w:pPr>
    </w:p>
    <w:p w:rsidR="00DA793D" w:rsidRDefault="00DA793D" w:rsidP="00DA793D">
      <w:pPr>
        <w:pStyle w:val="Autoriteti"/>
      </w:pPr>
      <w:r>
        <w:t xml:space="preserve">Kryeministri </w:t>
      </w:r>
    </w:p>
    <w:p w:rsidR="00DA793D" w:rsidRDefault="00DA793D" w:rsidP="00DA793D">
      <w:pPr>
        <w:pStyle w:val="AutoritetiEmer"/>
      </w:pPr>
      <w:r>
        <w:t>Fatos Nano</w:t>
      </w:r>
    </w:p>
    <w:p w:rsidR="00DA793D" w:rsidRPr="00756B42" w:rsidRDefault="00DA793D" w:rsidP="00DA793D">
      <w:pPr>
        <w:pStyle w:val="Paragrafi"/>
        <w:rPr>
          <w:lang w:val="en-GB"/>
        </w:rPr>
      </w:pPr>
    </w:p>
    <w:p w:rsidR="00DA793D" w:rsidRPr="00756B42" w:rsidRDefault="00DA793D" w:rsidP="00DA793D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65B86"/>
    <w:rsid w:val="00C7710C"/>
    <w:rsid w:val="00D1319A"/>
    <w:rsid w:val="00D92AC6"/>
    <w:rsid w:val="00DA793D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10E48A-E456-4290-BCF3-9A96424E4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A793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A793D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