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507" w:rsidRDefault="00EA0507" w:rsidP="00EA0507">
      <w:pPr>
        <w:pStyle w:val="Akti"/>
        <w:keepNext w:val="0"/>
      </w:pPr>
      <w:bookmarkStart w:id="0" w:name="_GoBack"/>
      <w:bookmarkEnd w:id="0"/>
      <w:r>
        <w:t>Vendim</w:t>
      </w:r>
    </w:p>
    <w:p w:rsidR="00EA0507" w:rsidRDefault="00EA0507" w:rsidP="00EA0507">
      <w:pPr>
        <w:pStyle w:val="NumriData"/>
        <w:keepNext w:val="0"/>
      </w:pPr>
      <w:r>
        <w:t>Nr.198, datë 14.4.2004</w:t>
      </w:r>
    </w:p>
    <w:p w:rsidR="00EA0507" w:rsidRDefault="00EA0507" w:rsidP="00EA0507">
      <w:pPr>
        <w:pStyle w:val="Paragrafi"/>
      </w:pPr>
    </w:p>
    <w:p w:rsidR="00EA0507" w:rsidRDefault="00EA0507" w:rsidP="00EA0507">
      <w:pPr>
        <w:pStyle w:val="Titulli"/>
        <w:keepNext w:val="0"/>
      </w:pPr>
      <w:r>
        <w:t>Për ngritjen dhe funksionimin e akademisë diplomatike pranë ministrisë së punëve të jashtme të republikës së shqipërisë</w:t>
      </w:r>
    </w:p>
    <w:p w:rsidR="00EA0507" w:rsidRDefault="00EA0507" w:rsidP="00EA0507">
      <w:pPr>
        <w:pStyle w:val="Paragrafi"/>
      </w:pPr>
    </w:p>
    <w:p w:rsidR="00EA0507" w:rsidRDefault="00EA0507" w:rsidP="00EA0507">
      <w:pPr>
        <w:pStyle w:val="BazLigjPropozues"/>
        <w:keepNext w:val="0"/>
      </w:pPr>
      <w:r>
        <w:t>Në mbështetje të nenit 100 të Kushtetutës dhe të nenit 13 të ligjit nr.9095, datë 3.7.2003 “Për shërbimin e jashtëm të Republikës së Shqipërisë”, me propozimin e Ministrit të Punëve të Jashtme, Këshilli i Ministrave</w:t>
      </w:r>
    </w:p>
    <w:p w:rsidR="00EA0507" w:rsidRDefault="00EA0507" w:rsidP="00EA0507">
      <w:pPr>
        <w:pStyle w:val="Paragrafi"/>
      </w:pPr>
    </w:p>
    <w:p w:rsidR="00EA0507" w:rsidRDefault="00EA0507" w:rsidP="00EA0507">
      <w:pPr>
        <w:pStyle w:val="VENDOSI"/>
        <w:keepNext w:val="0"/>
      </w:pPr>
      <w:r>
        <w:t>Vendosi:</w:t>
      </w:r>
    </w:p>
    <w:p w:rsidR="00EA0507" w:rsidRDefault="00EA0507" w:rsidP="00EA0507">
      <w:pPr>
        <w:pStyle w:val="Paragrafi"/>
      </w:pPr>
    </w:p>
    <w:p w:rsidR="00EA0507" w:rsidRDefault="00EA0507" w:rsidP="00EA0507">
      <w:pPr>
        <w:pStyle w:val="Paragrafi"/>
      </w:pPr>
      <w:r>
        <w:t>1. Ngritjen dhe funksionimin e Akademisë Diplomatike, në varësi të Ministrit të Punëve të Jashtme.</w:t>
      </w:r>
    </w:p>
    <w:p w:rsidR="00EA0507" w:rsidRDefault="00EA0507" w:rsidP="00EA0507">
      <w:pPr>
        <w:pStyle w:val="Paragrafi"/>
      </w:pPr>
      <w:r>
        <w:t>2. Akademia Diplomatike është qendra e trajnimit, kualifikimit dhe rikualifikimit të të gjithë punonjësve të shërbimit me jashtë, që gëzojnë statusin e nëpunësit civil dhe janë pjesë e personelit diplomatik.</w:t>
      </w:r>
    </w:p>
    <w:p w:rsidR="00EA0507" w:rsidRDefault="00EA0507" w:rsidP="00EA0507">
      <w:pPr>
        <w:pStyle w:val="Paragrafi"/>
      </w:pPr>
      <w:r>
        <w:t>3. Akademia Diplomatike pranë Ministrisë së Punëve të Jashtme të hartojë programet arsimore të trajnimit, kualifikimit dhe rikualifikimit të punonjësve, që përbëjnë personelin diplomatik, si dhe të drejtojë, të bashkërendojë e të administrojë kurset e përgatitjes së diplomatëve.</w:t>
      </w:r>
    </w:p>
    <w:p w:rsidR="00EA0507" w:rsidRDefault="00EA0507" w:rsidP="00EA0507">
      <w:pPr>
        <w:pStyle w:val="Paragrafi"/>
      </w:pPr>
    </w:p>
    <w:p w:rsidR="00EA0507" w:rsidRDefault="00EA0507" w:rsidP="00EA0507">
      <w:pPr>
        <w:pStyle w:val="Paragrafi"/>
      </w:pPr>
    </w:p>
    <w:p w:rsidR="00EA0507" w:rsidRDefault="00EA0507" w:rsidP="00EA0507">
      <w:pPr>
        <w:pStyle w:val="Paragrafi"/>
      </w:pPr>
      <w:r>
        <w:t xml:space="preserve">4. Programi arsimor i trajnimeve, kualifikimeve dhe rikualifikimeve të Akademisë Diplomatike </w:t>
      </w:r>
      <w:smartTag w:uri="urn:schemas-microsoft-com:office:smarttags" w:element="PersonName">
        <w:r>
          <w:t>mira</w:t>
        </w:r>
      </w:smartTag>
      <w:r>
        <w:t>tohet nga Ministri i Punëve të Jashtme dhe mbarëvajtja e tij kontrollohet nga këshilli drejtues.</w:t>
      </w:r>
    </w:p>
    <w:p w:rsidR="00EA0507" w:rsidRDefault="00EA0507" w:rsidP="00EA0507">
      <w:pPr>
        <w:pStyle w:val="Paragrafi"/>
      </w:pPr>
      <w:r>
        <w:t>5. Akademia Diplomatike ka strukturë funksionale të drejtuar nga  drejtori i Akademisë Diplomatike, personeli i së cilës gëzon statusin, gradën dhe trajtimin financiar të punonjësve të shërbimit me jashtë.</w:t>
      </w:r>
    </w:p>
    <w:p w:rsidR="00EA0507" w:rsidRDefault="00EA0507" w:rsidP="00EA0507">
      <w:pPr>
        <w:pStyle w:val="Paragrafi"/>
      </w:pPr>
      <w:r>
        <w:t>6. Drejtori dhe personeli i Akademisë Diplomatike emërohen në përputhje me ligjin nr.9095, datë 3.7.2003 “Për shërbimin e jashtëm të Republikës së Shqipërisë”.</w:t>
      </w:r>
    </w:p>
    <w:p w:rsidR="00EA0507" w:rsidRDefault="00EA0507" w:rsidP="00EA0507">
      <w:pPr>
        <w:pStyle w:val="Paragrafi"/>
      </w:pPr>
      <w:r>
        <w:t>7. Pranë Akademisë Diplomatike veprojnë këshilli drejtues dhe këshilli shkencor.</w:t>
      </w:r>
    </w:p>
    <w:p w:rsidR="00EA0507" w:rsidRDefault="00EA0507" w:rsidP="00EA0507">
      <w:pPr>
        <w:pStyle w:val="Paragrafi"/>
      </w:pPr>
      <w:r>
        <w:t>a) Këshilli drejtues përbëhet nga 5 anëtarë, duke përfshirë edhe drejtorin e Akademisë. Këshilli kryesohet nga Ministri i Punëve të Jashtme. Këshilli drejtues harton programin vjetor të veprimtarisë së Akademisë, afatet kohore të kurseve dhe lektorët.</w:t>
      </w:r>
    </w:p>
    <w:p w:rsidR="00EA0507" w:rsidRDefault="00EA0507" w:rsidP="00EA0507">
      <w:pPr>
        <w:pStyle w:val="Paragrafi"/>
      </w:pPr>
      <w:r>
        <w:t>b) Këshilli shkencor përbëhet nga 7 anëtarë. Në të mund të përfshihen edhe specialistë të huaj, në bazë të marrëveshjeve të bashkëpunimit. Këshilli shkencor bën përzgjedhjen e pjesëmarrësve në kurs, analizon nevojat formuese, projekton kursin, siguron burimet njerëzore dhe materiale, bën programimin didaktik dhe realizimin e kursit.</w:t>
      </w:r>
    </w:p>
    <w:p w:rsidR="00EA0507" w:rsidRDefault="00EA0507" w:rsidP="00EA0507">
      <w:pPr>
        <w:pStyle w:val="Paragrafi"/>
      </w:pPr>
      <w:r>
        <w:t>8. Anëtarët e këshillit drejtues dhe të këshillit shkencor emërohen nga Ministri i Punëve të Jashtme, me propozimin e Sekretarit të Përgjithshëm të Ministrisë së Punëve të Jashtme.</w:t>
      </w:r>
    </w:p>
    <w:p w:rsidR="00EA0507" w:rsidRDefault="00EA0507" w:rsidP="00EA0507">
      <w:pPr>
        <w:pStyle w:val="Paragrafi"/>
      </w:pPr>
      <w:r>
        <w:t xml:space="preserve">9. Veprimtaria e Akademisë Diplomatike mbështetet në rregulloren e posaçme, të hartuar nga këshilli shkencor e nga këshilli drejtues dhe të </w:t>
      </w:r>
      <w:smartTag w:uri="urn:schemas-microsoft-com:office:smarttags" w:element="PersonName">
        <w:r>
          <w:t>mira</w:t>
        </w:r>
      </w:smartTag>
      <w:r>
        <w:t>tuar nga Ministri i Punëve të Jashtme, në përputhje me legjislacionin përkatës, që rregullon veprimtarinë e institucioneve të kësaj natyre në Republikën e Shqipërisë.</w:t>
      </w:r>
    </w:p>
    <w:p w:rsidR="00EA0507" w:rsidRDefault="00EA0507" w:rsidP="00EA0507">
      <w:pPr>
        <w:pStyle w:val="Paragrafi"/>
      </w:pPr>
      <w:r>
        <w:t>10. Personeli i Akademisë Diplomatike përbëhet nga një staf prej 4 personash: drejtori i Akademisë, sekretari shkencor (shef sektori) dhe dy specialistë.</w:t>
      </w:r>
    </w:p>
    <w:p w:rsidR="00EA0507" w:rsidRDefault="00EA0507" w:rsidP="00EA0507">
      <w:pPr>
        <w:pStyle w:val="Paragrafi"/>
      </w:pPr>
      <w:r>
        <w:t>11. Efektet financiare, në shumën 3 919 626 (tre milionë e nëntëqind e nëntëmbëdhjetë mijë e gjashtëqind e njëzet e gjashtë) lekë, për pagat e personelit të Akademisë Diplomatike, të përballohen nga buxheti i Ministrisë së Punëve të Jashtme.</w:t>
      </w:r>
    </w:p>
    <w:p w:rsidR="00EA0507" w:rsidRDefault="00EA0507" w:rsidP="00EA0507">
      <w:pPr>
        <w:pStyle w:val="Paragrafi"/>
      </w:pPr>
      <w:r>
        <w:t>12. Ngarkohet Ministri i Punëve të Jashtme për zbatimin e këtij vendimi.</w:t>
      </w:r>
    </w:p>
    <w:p w:rsidR="00EA0507" w:rsidRDefault="00EA0507" w:rsidP="00EA0507">
      <w:pPr>
        <w:pStyle w:val="Paragrafi"/>
      </w:pPr>
      <w:r>
        <w:t>Ky vendim hyn në fuqi pas botimit në Fletoren Zyrtare.</w:t>
      </w:r>
    </w:p>
    <w:p w:rsidR="00EA0507" w:rsidRPr="00EA0507" w:rsidRDefault="00EA0507" w:rsidP="00EA0507">
      <w:pPr>
        <w:pStyle w:val="Autoriteti"/>
      </w:pPr>
      <w:r w:rsidRPr="00EA0507">
        <w:t>Kryeministri</w:t>
      </w:r>
    </w:p>
    <w:p w:rsidR="00EA0507" w:rsidRDefault="00EA0507" w:rsidP="00EA0507">
      <w:pPr>
        <w:pStyle w:val="AutoritetiEmer"/>
      </w:pPr>
      <w:r>
        <w:t>Fatos Nano</w:t>
      </w:r>
    </w:p>
    <w:sectPr w:rsidR="00EA050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0507"/>
    <w:rsid w:val="00EA206E"/>
    <w:rsid w:val="00EE2805"/>
    <w:rsid w:val="00F15D98"/>
    <w:rsid w:val="00F52BF2"/>
    <w:rsid w:val="00F55282"/>
    <w:rsid w:val="00F95181"/>
    <w:rsid w:val="00FB705B"/>
    <w:rsid w:val="00FD4FC8"/>
    <w:rsid w:val="00FF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A30F4D-5F60-4828-8C33-558B547F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