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590" w:rsidRDefault="009C2590" w:rsidP="009C2590">
      <w:pPr>
        <w:pStyle w:val="Akti"/>
        <w:keepNext w:val="0"/>
      </w:pPr>
      <w:bookmarkStart w:id="0" w:name="_GoBack"/>
      <w:bookmarkEnd w:id="0"/>
      <w:r>
        <w:t>Vendim</w:t>
      </w:r>
    </w:p>
    <w:p w:rsidR="009C2590" w:rsidRDefault="009C2590" w:rsidP="009C2590">
      <w:pPr>
        <w:pStyle w:val="NumriData"/>
        <w:keepNext w:val="0"/>
      </w:pPr>
      <w:r>
        <w:t>Nr.209</w:t>
      </w:r>
      <w:r w:rsidRPr="00D67604">
        <w:t>, datë 16.4.2004</w:t>
      </w:r>
    </w:p>
    <w:p w:rsidR="009C2590" w:rsidRPr="007E3C75" w:rsidRDefault="009C2590" w:rsidP="009C2590">
      <w:pPr>
        <w:pStyle w:val="Paragrafi"/>
        <w:rPr>
          <w:sz w:val="18"/>
        </w:rPr>
      </w:pPr>
    </w:p>
    <w:p w:rsidR="009C2590" w:rsidRDefault="009C2590" w:rsidP="009C2590">
      <w:pPr>
        <w:pStyle w:val="Titulli"/>
        <w:keepNext w:val="0"/>
      </w:pPr>
      <w:r>
        <w:t>Për një ndryshim në vendimin nr.300, datë 12.5.2001 të këshillit të ministrave “për pagesën e vlerës së truallit të shoqërive huamarrëse, për ndërtimin e apartamenteve për kreditorë, që kanë humbur banesat nga rënia e skemave piramidale”</w:t>
      </w:r>
    </w:p>
    <w:p w:rsidR="009C2590" w:rsidRPr="007E3C75" w:rsidRDefault="009C2590" w:rsidP="009C2590">
      <w:pPr>
        <w:pStyle w:val="Paragrafi"/>
        <w:rPr>
          <w:sz w:val="18"/>
        </w:rPr>
      </w:pPr>
    </w:p>
    <w:p w:rsidR="009C2590" w:rsidRDefault="009C2590" w:rsidP="009C2590">
      <w:pPr>
        <w:pStyle w:val="BazLigjPropozues"/>
        <w:keepNext w:val="0"/>
      </w:pPr>
      <w:r>
        <w:t xml:space="preserve">Në mbështetje të nenit 100 të Kushtetutës, të neneve 6 e 15 të ligjit nr.8386, datë 30.7.1998 “Për mënyrën dhe procedurën e shitjes së pasurive të personave juridikë, jobankarë që kanë marrë hua nga publiku i gjerë” dhe neneve të 124 e 128 të ligjit nr.8485, datë 12.5.1999 “Kodi i Procedurave Administrative të Republikës së Shqipërisë”, me propozimin e Ministrit të Rregullimit të Territorit dhe të Turizmit, Këshilli i Ministrave </w:t>
      </w:r>
    </w:p>
    <w:p w:rsidR="009C2590" w:rsidRDefault="009C2590" w:rsidP="009C2590">
      <w:pPr>
        <w:pStyle w:val="Paragrafi"/>
      </w:pPr>
    </w:p>
    <w:p w:rsidR="009C2590" w:rsidRDefault="009C2590" w:rsidP="009C2590">
      <w:pPr>
        <w:pStyle w:val="VENDOSI"/>
        <w:keepNext w:val="0"/>
      </w:pPr>
      <w:r>
        <w:t>Vendosi:</w:t>
      </w:r>
    </w:p>
    <w:p w:rsidR="009C2590" w:rsidRPr="001B0EE5" w:rsidRDefault="009C2590" w:rsidP="009C2590">
      <w:pPr>
        <w:pStyle w:val="Paragrafi"/>
        <w:rPr>
          <w:szCs w:val="22"/>
        </w:rPr>
      </w:pPr>
    </w:p>
    <w:p w:rsidR="009C2590" w:rsidRDefault="009C2590" w:rsidP="009C2590">
      <w:pPr>
        <w:pStyle w:val="Paragrafi"/>
      </w:pPr>
      <w:r>
        <w:t>1. Në vendimin nr.300, datë 12.5.2001 të Këshillit të Ministrave të bëhet ky ndryshim:</w:t>
      </w:r>
    </w:p>
    <w:p w:rsidR="009C2590" w:rsidRDefault="009C2590" w:rsidP="009C2590">
      <w:pPr>
        <w:pStyle w:val="Paragrafi"/>
      </w:pPr>
      <w:r>
        <w:t>Në pikën 2, shifra “…24 360 m</w:t>
      </w:r>
      <w:r w:rsidRPr="003E25F3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…” bëhet “… 20 360 m</w:t>
      </w:r>
      <w:r w:rsidRPr="003E25F3">
        <w:rPr>
          <w:vertAlign w:val="superscript"/>
        </w:rPr>
        <w:t>2</w:t>
      </w:r>
      <w:r>
        <w:t>…”.</w:t>
      </w:r>
    </w:p>
    <w:p w:rsidR="009C2590" w:rsidRDefault="009C2590" w:rsidP="009C2590">
      <w:pPr>
        <w:pStyle w:val="Paragrafi"/>
      </w:pPr>
      <w:r>
        <w:t>2. Ngarkohet Ministri i Rregullimit të Territorit dhe i Turizmit për zbatimin e këtij vendimi.</w:t>
      </w:r>
    </w:p>
    <w:p w:rsidR="009C2590" w:rsidRDefault="009C2590" w:rsidP="009C2590">
      <w:pPr>
        <w:pStyle w:val="Paragrafi"/>
      </w:pPr>
      <w:r>
        <w:t>Ky vendim hyn në fuqi pas botimit në Fletoren Zyrtare.</w:t>
      </w:r>
    </w:p>
    <w:p w:rsidR="009C2590" w:rsidRDefault="009C2590" w:rsidP="009C2590">
      <w:pPr>
        <w:pStyle w:val="Paragrafi"/>
      </w:pPr>
    </w:p>
    <w:p w:rsidR="009C2590" w:rsidRPr="00D67604" w:rsidRDefault="009C2590" w:rsidP="009C2590">
      <w:pPr>
        <w:pStyle w:val="Autoriteti"/>
        <w:keepNext w:val="0"/>
      </w:pPr>
      <w:r w:rsidRPr="00D67604">
        <w:t xml:space="preserve">Kryeministri </w:t>
      </w:r>
    </w:p>
    <w:p w:rsidR="009C2590" w:rsidRDefault="009C2590" w:rsidP="009C2590">
      <w:pPr>
        <w:pStyle w:val="AutoritetiEmer"/>
      </w:pPr>
      <w:r w:rsidRPr="00D67604">
        <w:t>Fatos Nano</w:t>
      </w:r>
    </w:p>
    <w:p w:rsidR="009C2590" w:rsidRDefault="009C2590" w:rsidP="009C2590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7176E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59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D9C984-7049-4A4E-BB79-F8C32D1E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