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3F3" w:rsidRDefault="002463F3" w:rsidP="002463F3">
      <w:pPr>
        <w:pStyle w:val="Akti"/>
      </w:pPr>
      <w:bookmarkStart w:id="0" w:name="_GoBack"/>
      <w:bookmarkEnd w:id="0"/>
      <w:r>
        <w:t>VENDIM</w:t>
      </w:r>
    </w:p>
    <w:p w:rsidR="002463F3" w:rsidRDefault="002463F3" w:rsidP="002463F3">
      <w:pPr>
        <w:pStyle w:val="NumriData"/>
      </w:pPr>
      <w:r>
        <w:t>Nr.234, datë 16.4.2004</w:t>
      </w:r>
    </w:p>
    <w:p w:rsidR="002463F3" w:rsidRDefault="002463F3" w:rsidP="002463F3">
      <w:pPr>
        <w:pStyle w:val="Paragrafi"/>
      </w:pPr>
    </w:p>
    <w:p w:rsidR="002463F3" w:rsidRDefault="002463F3" w:rsidP="002463F3">
      <w:pPr>
        <w:pStyle w:val="Titulli"/>
      </w:pPr>
      <w:r>
        <w:t>PËR NJË SHTESË FONDI NË BUXHETIN E VITIT 2004, MIRATUAR PËR MINISTRINË E DREJTËSISË, PËR PËRBALLIMIN E SHPENZIMEVE BUXHETORE, PËR NGRITJEN DHE FUNKSIONIMIN E GRUPIT TË PUNËS ME EKSPERTË, PËR REFORMËN NË FUSHËN E DREJTËSISË, "KOMISIONI I REFORMËS LIGJORE"</w:t>
      </w:r>
    </w:p>
    <w:p w:rsidR="002463F3" w:rsidRDefault="002463F3" w:rsidP="002463F3">
      <w:pPr>
        <w:pStyle w:val="Paragrafi"/>
      </w:pPr>
    </w:p>
    <w:p w:rsidR="002463F3" w:rsidRDefault="002463F3" w:rsidP="002463F3">
      <w:pPr>
        <w:pStyle w:val="BazLigjPropozues"/>
      </w:pPr>
      <w:r>
        <w:t>Në mbështetje të nenit 100 të Kushtetutës, të neneve 21 e 27 të ligjit nr.8379, datë 29.7.1998 "Për hartimin dhe zbatimin e Buxhetit të Shtetit të Republikës së Shqipërisë" dhe të nenit 7 të ligjit nr.9165, datë 23.12.2003 "Për Buxhetin e Shtetit të vitit 2004", me propozimin e Ministrit të Drejtësisë, Këshilli i Ministrave</w:t>
      </w:r>
    </w:p>
    <w:p w:rsidR="002463F3" w:rsidRDefault="002463F3" w:rsidP="002463F3">
      <w:pPr>
        <w:pStyle w:val="Paragrafi"/>
      </w:pPr>
    </w:p>
    <w:p w:rsidR="002463F3" w:rsidRDefault="002463F3" w:rsidP="002463F3">
      <w:pPr>
        <w:pStyle w:val="VENDOSI"/>
      </w:pPr>
      <w:r>
        <w:t>VENDOSI:</w:t>
      </w:r>
    </w:p>
    <w:p w:rsidR="002463F3" w:rsidRDefault="002463F3" w:rsidP="002463F3">
      <w:pPr>
        <w:pStyle w:val="Paragrafi"/>
      </w:pPr>
    </w:p>
    <w:p w:rsidR="002463F3" w:rsidRDefault="002463F3" w:rsidP="002463F3">
      <w:pPr>
        <w:pStyle w:val="Paragrafi"/>
      </w:pPr>
      <w:r>
        <w:t>1. Ministrisë së Drejtësisë, për përballimin e shpenzimeve për ngritjen dhe funksionimin e grupit të punës me ekspertë, për reformën në fushën e drejtësisë, "Komisioni i Reformës Ligjore", në buxhetin e miratuar për vitin 2004, zëri "Shpenzime operative", t'i shtohet fondi prej 6 823 000 (gjashtë milionë e tetëqind e njëzet e tre mijë) lekësh, i ndarë si më poshtë vijon:</w:t>
      </w:r>
    </w:p>
    <w:p w:rsidR="002463F3" w:rsidRDefault="002463F3" w:rsidP="002463F3">
      <w:pPr>
        <w:pStyle w:val="Paragrafi"/>
      </w:pPr>
      <w:r>
        <w:t>- 5 823 000 lekë për shpërblime;</w:t>
      </w:r>
    </w:p>
    <w:p w:rsidR="002463F3" w:rsidRDefault="002463F3" w:rsidP="002463F3">
      <w:pPr>
        <w:pStyle w:val="Paragrafi"/>
      </w:pPr>
      <w:r>
        <w:t>- 1 000 000 lekë për shpenzime për veprimtari dhe publikime të ndryshme.</w:t>
      </w:r>
    </w:p>
    <w:p w:rsidR="002463F3" w:rsidRDefault="002463F3" w:rsidP="002463F3">
      <w:pPr>
        <w:pStyle w:val="Paragrafi"/>
      </w:pPr>
      <w:r>
        <w:t>2. Ky fond të përballohet nga fondi rezervë i Këshillit të Ministrave.</w:t>
      </w:r>
    </w:p>
    <w:p w:rsidR="002463F3" w:rsidRDefault="002463F3" w:rsidP="002463F3">
      <w:pPr>
        <w:pStyle w:val="Paragrafi"/>
      </w:pPr>
      <w:r>
        <w:t>3. Ngarkohen Ministri i Drejtësisë dhe Ministri i Financave për zbatimin e këtij vendimi.</w:t>
      </w:r>
    </w:p>
    <w:p w:rsidR="002463F3" w:rsidRDefault="002463F3" w:rsidP="002463F3">
      <w:pPr>
        <w:pStyle w:val="Paragrafi"/>
      </w:pPr>
      <w:r>
        <w:t>Ky vendim hyn në fuqi pas botimit në Fletoren Zyrtare.</w:t>
      </w:r>
    </w:p>
    <w:p w:rsidR="002463F3" w:rsidRDefault="002463F3" w:rsidP="002463F3">
      <w:pPr>
        <w:pStyle w:val="Paragrafi"/>
      </w:pPr>
    </w:p>
    <w:p w:rsidR="002463F3" w:rsidRDefault="002463F3" w:rsidP="002463F3">
      <w:pPr>
        <w:pStyle w:val="Autoriteti"/>
      </w:pPr>
      <w:r>
        <w:t>KRYEMINISTRI</w:t>
      </w:r>
    </w:p>
    <w:p w:rsidR="002463F3" w:rsidRDefault="002463F3" w:rsidP="002463F3">
      <w:pPr>
        <w:pStyle w:val="AutoritetiEmer"/>
      </w:pPr>
      <w:r>
        <w:t>Fatos Nano</w:t>
      </w:r>
    </w:p>
    <w:p w:rsidR="002463F3" w:rsidRDefault="002463F3" w:rsidP="002463F3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463F3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422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384AD8-4C10-42C9-8C68-8ADBD55E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