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0A5" w:rsidRDefault="000040A5" w:rsidP="000040A5">
      <w:pPr>
        <w:pStyle w:val="Akti"/>
      </w:pPr>
      <w:bookmarkStart w:id="0" w:name="_GoBack"/>
      <w:bookmarkEnd w:id="0"/>
      <w:r>
        <w:t>Vendim</w:t>
      </w:r>
    </w:p>
    <w:p w:rsidR="000040A5" w:rsidRDefault="000040A5" w:rsidP="000040A5">
      <w:pPr>
        <w:pStyle w:val="NumriData"/>
      </w:pPr>
      <w:r>
        <w:t>Nr.242, datë 16.4.2004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Titulli"/>
      </w:pPr>
      <w:r>
        <w:t>Për disa shtesa në vendimin nr.315, datë 23.6.2000 të Këshillit të Ministrave “Për krijimin dhe funksionimin e institutit të trajnimit të administratës publike dhe trajnimin e nëpunësit civil”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BazLigjPropozues"/>
      </w:pPr>
      <w:r>
        <w:t>Në mbështetje të nenit 100 të Kushtetutës, të nenit 29 të ligjit nr.8549, datë 11.11.1999 “Statusi i nëpunësit civil” dhe të nenit 7 të ligjit nr.9165, datë 23.12.2003 “Për Buxhetin e Shtetit të vitit 2004”, me propozimin e Ministrit të Shtetit për Koordinimin, Këshilli i Ministrave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VENDOSI"/>
      </w:pPr>
      <w:r>
        <w:t>Vendosi: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  <w:r>
        <w:t>Në vendimin nr.315, datë 23.6.2000 të Këshillit të Ministrave, të bëhen shtesat e mëposhtme:</w:t>
      </w:r>
    </w:p>
    <w:p w:rsidR="000040A5" w:rsidRDefault="000040A5" w:rsidP="000040A5">
      <w:pPr>
        <w:pStyle w:val="Paragrafi"/>
      </w:pPr>
      <w:r>
        <w:t>Pas pikës 9 të shtohen pikat 9/1, 9/2, 9/3 dhe 9/4 me këtë përmbajtje:</w:t>
      </w:r>
    </w:p>
    <w:p w:rsidR="000040A5" w:rsidRDefault="000040A5" w:rsidP="000040A5">
      <w:pPr>
        <w:pStyle w:val="Paragrafi"/>
      </w:pPr>
      <w:r>
        <w:t>“9/1. Për zhvillimin e trajnimeve, Instituti i Trajnimit të Administratës Publike (ITAP), lidh me referuesit (trajnerët) një apo disa nga tipet e këtyre kontratave:</w:t>
      </w:r>
    </w:p>
    <w:p w:rsidR="000040A5" w:rsidRDefault="000040A5" w:rsidP="000040A5">
      <w:pPr>
        <w:pStyle w:val="Paragrafi"/>
      </w:pPr>
      <w:r>
        <w:t>a) Kontratë për trajnimin e referuesve;</w:t>
      </w:r>
    </w:p>
    <w:p w:rsidR="000040A5" w:rsidRDefault="000040A5" w:rsidP="000040A5">
      <w:pPr>
        <w:pStyle w:val="Paragrafi"/>
      </w:pPr>
      <w:r>
        <w:t>b) Kontratë për trajnimin e nëpunësve të administratës publike;</w:t>
      </w:r>
    </w:p>
    <w:p w:rsidR="000040A5" w:rsidRDefault="000040A5" w:rsidP="000040A5">
      <w:pPr>
        <w:pStyle w:val="Paragrafi"/>
      </w:pPr>
      <w:r>
        <w:t>c) Kontratë për hartimin e kurrikulave dhe të materialeve të tjera trajnuese.</w:t>
      </w:r>
    </w:p>
    <w:p w:rsidR="000040A5" w:rsidRDefault="000040A5" w:rsidP="000040A5">
      <w:pPr>
        <w:pStyle w:val="Paragrafi"/>
      </w:pPr>
      <w:r>
        <w:t>9/2. a) Tarifat e pagesës për referuesit (trajnerët) përcaktohen në kontratë dhe llogariten në bazë ditore, në varësi të kategorisë së referuesit (trajnerit).</w:t>
      </w:r>
    </w:p>
    <w:p w:rsidR="000040A5" w:rsidRDefault="000040A5" w:rsidP="000040A5">
      <w:pPr>
        <w:pStyle w:val="Paragrafi"/>
      </w:pPr>
      <w:r>
        <w:t>b) Për kontratat e parashikuara në shkronjat “a” dhe “b” të pikës 9/1, tarifa ditore e plotë të paguhet për zhvillimin e 6 orëve trajnim, sipas tabelës nr.1 të lidhjes, që i bashkëlidhet vendimit dhe është pjesë përbërëse e tij.</w:t>
      </w:r>
    </w:p>
    <w:p w:rsidR="000040A5" w:rsidRDefault="000040A5" w:rsidP="000040A5">
      <w:pPr>
        <w:pStyle w:val="Paragrafi"/>
      </w:pPr>
      <w:r>
        <w:t>c) Për kontratat e parashikuara në shkronjën “c” të pikës 9/1, tarifa ditore e plotë të paguhet për hartimin e kurrikulave apo të materialeve të trajnimit, të nevojshme për zhvillimin e 6 orëve trajnim, sipas tabelës nr.2 të lidhjes, që i bashkëlidhet vendimit dhe është pjesë përbërëse e tij.</w:t>
      </w:r>
    </w:p>
    <w:p w:rsidR="000040A5" w:rsidRDefault="000040A5" w:rsidP="000040A5">
      <w:pPr>
        <w:pStyle w:val="Paragrafi"/>
      </w:pPr>
      <w:r>
        <w:t>ç) Në rastet e hartimit të kurrikulave apo të materialeve të trajnimit, apo të trajnimit për më pak se 6 orë trajnim, pagesa të llogaritet në përpjestim me orët e trajnimit.</w:t>
      </w:r>
    </w:p>
    <w:p w:rsidR="000040A5" w:rsidRDefault="000040A5" w:rsidP="000040A5">
      <w:pPr>
        <w:pStyle w:val="Paragrafi"/>
      </w:pPr>
      <w:r>
        <w:t>9/3. Referuesit (trajnerët) ndahen në tri kategori, si më poshtë vijon:</w:t>
      </w:r>
    </w:p>
    <w:p w:rsidR="000040A5" w:rsidRDefault="000040A5" w:rsidP="000040A5">
      <w:pPr>
        <w:pStyle w:val="Paragrafi"/>
      </w:pPr>
      <w:r>
        <w:t>a) Referues (trajnerë) të kategorisë së ulët janë referuesit, të cilët kanë deri në pesë vjet përvojë pune në fushën përkatëse.</w:t>
      </w:r>
    </w:p>
    <w:p w:rsidR="000040A5" w:rsidRDefault="000040A5" w:rsidP="000040A5">
      <w:pPr>
        <w:pStyle w:val="Paragrafi"/>
      </w:pPr>
      <w:r>
        <w:t>b) Referues (trajnerë) të kategorisë së mesme janë referuesit, të cilët kanë një përvojë pune nga 5 deri në 10 vjet në fushën përkatëse ose kanë një diplomë master a të barasvlefshme me të.</w:t>
      </w:r>
    </w:p>
    <w:p w:rsidR="000040A5" w:rsidRDefault="000040A5" w:rsidP="000040A5">
      <w:pPr>
        <w:pStyle w:val="Paragrafi"/>
      </w:pPr>
      <w:r>
        <w:t>c) Referues (trajnerë) të kategorisë së lartë janë referuesit, të cilët kanë mbi 10 vjet përvojë pune në fushën përkatëse ose kanë një gradë shkencore.</w:t>
      </w:r>
    </w:p>
    <w:p w:rsidR="000040A5" w:rsidRDefault="000040A5" w:rsidP="000040A5">
      <w:pPr>
        <w:pStyle w:val="Paragrafi"/>
      </w:pPr>
      <w:r>
        <w:t xml:space="preserve">9/4. Shpenzimet për realizimin e trajnimeve të mbulohen nga buxheti i </w:t>
      </w:r>
      <w:smartTag w:uri="urn:schemas-microsoft-com:office:smarttags" w:element="PersonName">
        <w:r>
          <w:t>mira</w:t>
        </w:r>
      </w:smartTag>
      <w:r>
        <w:t>tuar për Institutin e Trajnimit të Administratës Publike.”.</w:t>
      </w:r>
    </w:p>
    <w:p w:rsidR="000040A5" w:rsidRDefault="000040A5" w:rsidP="000040A5">
      <w:pPr>
        <w:pStyle w:val="Paragrafi"/>
      </w:pPr>
      <w:r>
        <w:t>Ky vendim hyn në fuqi pas botimit në Fletoren Zyrtare dhe i shtrin efektet financiare nga data 1 janar 2004.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Autoriteti"/>
      </w:pPr>
      <w:r>
        <w:t>Kryeministri</w:t>
      </w:r>
    </w:p>
    <w:p w:rsidR="000040A5" w:rsidRDefault="000040A5" w:rsidP="000040A5">
      <w:pPr>
        <w:pStyle w:val="AutoritetiEmer"/>
      </w:pPr>
      <w:r>
        <w:t>Fatos Nano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</w:p>
    <w:p w:rsidR="000040A5" w:rsidRDefault="000040A5" w:rsidP="000040A5">
      <w:pPr>
        <w:pStyle w:val="AneksiNr"/>
        <w:jc w:val="left"/>
      </w:pPr>
      <w:r>
        <w:t>Lidhja A</w:t>
      </w:r>
    </w:p>
    <w:p w:rsidR="000040A5" w:rsidRDefault="000040A5" w:rsidP="000040A5">
      <w:pPr>
        <w:pStyle w:val="Paragrafi"/>
      </w:pPr>
    </w:p>
    <w:p w:rsidR="000040A5" w:rsidRPr="00DB401D" w:rsidRDefault="000040A5" w:rsidP="000040A5">
      <w:pPr>
        <w:pStyle w:val="AneksiTitull"/>
        <w:jc w:val="left"/>
        <w:rPr>
          <w:b/>
        </w:rPr>
      </w:pPr>
      <w:r w:rsidRPr="00DB401D">
        <w:rPr>
          <w:b/>
        </w:rPr>
        <w:t>Tarifat e pagesave për referuesit (trajnerët)</w:t>
      </w:r>
    </w:p>
    <w:p w:rsidR="000040A5" w:rsidRDefault="000040A5" w:rsidP="000040A5">
      <w:pPr>
        <w:pStyle w:val="Paragrafi"/>
      </w:pPr>
    </w:p>
    <w:p w:rsidR="000040A5" w:rsidRDefault="000040A5" w:rsidP="000040A5">
      <w:pPr>
        <w:pStyle w:val="Paragrafi"/>
      </w:pPr>
      <w:r>
        <w:t>Tabela nr.1</w:t>
      </w:r>
    </w:p>
    <w:p w:rsidR="000040A5" w:rsidRDefault="000040A5" w:rsidP="000040A5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88"/>
        <w:gridCol w:w="1811"/>
      </w:tblGrid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Kategoria e referuesve (trajnerëve)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Tarifat ditore/lekë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ulët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4500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mesëm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6000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lartë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9000</w:t>
            </w:r>
          </w:p>
        </w:tc>
      </w:tr>
    </w:tbl>
    <w:p w:rsidR="000040A5" w:rsidRPr="000040A5" w:rsidRDefault="000040A5" w:rsidP="000040A5">
      <w:pPr>
        <w:pStyle w:val="Paragrafi"/>
        <w:ind w:firstLine="0"/>
      </w:pPr>
    </w:p>
    <w:p w:rsidR="000040A5" w:rsidRPr="000040A5" w:rsidRDefault="000040A5" w:rsidP="000040A5">
      <w:pPr>
        <w:pStyle w:val="Paragrafi"/>
      </w:pPr>
      <w:r w:rsidRPr="000040A5">
        <w:t>Tabela nr.2</w:t>
      </w:r>
    </w:p>
    <w:p w:rsidR="000040A5" w:rsidRPr="000040A5" w:rsidRDefault="000040A5" w:rsidP="000040A5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88"/>
        <w:gridCol w:w="1811"/>
      </w:tblGrid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Kategoria e referuesve (trajnerëve)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Tarifat ditore/lekë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ulët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7200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mesëm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9000</w:t>
            </w:r>
          </w:p>
        </w:tc>
      </w:tr>
      <w:tr w:rsidR="000040A5" w:rsidRPr="000040A5"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</w:pPr>
            <w:r w:rsidRPr="000040A5">
              <w:t>I lartë</w:t>
            </w:r>
          </w:p>
        </w:tc>
        <w:tc>
          <w:tcPr>
            <w:tcW w:w="0" w:type="auto"/>
          </w:tcPr>
          <w:p w:rsidR="000040A5" w:rsidRPr="000040A5" w:rsidRDefault="000040A5" w:rsidP="000040A5">
            <w:pPr>
              <w:pStyle w:val="Paragrafi"/>
              <w:ind w:firstLine="0"/>
              <w:jc w:val="center"/>
            </w:pPr>
            <w:r w:rsidRPr="000040A5">
              <w:t>13 000</w:t>
            </w:r>
          </w:p>
        </w:tc>
      </w:tr>
    </w:tbl>
    <w:p w:rsidR="00A0784B" w:rsidRPr="000040A5" w:rsidRDefault="00A0784B" w:rsidP="003941D1">
      <w:pPr>
        <w:pStyle w:val="Paragrafi"/>
      </w:pPr>
    </w:p>
    <w:sectPr w:rsidR="00A0784B" w:rsidRPr="000040A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40A5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174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E8DB8A-13CA-439E-AC42-BB4E9F28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0A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040A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040A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umerTitulli">
    <w:name w:val="Numer_Titulli"/>
    <w:basedOn w:val="Heading1"/>
    <w:rsid w:val="000040A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