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06F" w:rsidRDefault="00EA406F" w:rsidP="00EA406F">
      <w:pPr>
        <w:pStyle w:val="Akti"/>
      </w:pPr>
      <w:bookmarkStart w:id="0" w:name="_GoBack"/>
      <w:bookmarkEnd w:id="0"/>
      <w:r>
        <w:t>VENDIM</w:t>
      </w:r>
    </w:p>
    <w:p w:rsidR="00EA406F" w:rsidRDefault="00EA406F" w:rsidP="00EA406F">
      <w:pPr>
        <w:pStyle w:val="NumriData"/>
      </w:pPr>
      <w:r>
        <w:t>Nr.228, datë 23.4.2004</w:t>
      </w:r>
    </w:p>
    <w:p w:rsidR="00EA406F" w:rsidRDefault="00EA406F" w:rsidP="00EA406F">
      <w:pPr>
        <w:pStyle w:val="Paragrafi"/>
      </w:pPr>
    </w:p>
    <w:p w:rsidR="00EA406F" w:rsidRDefault="00EA406F" w:rsidP="00EA406F">
      <w:pPr>
        <w:pStyle w:val="Titulli"/>
      </w:pPr>
      <w:r>
        <w:t>PËR RREGULLIMIN E VEPRIMTARISË ME JASHTË TË ADMINISTRATËS SHTETËRORE</w:t>
      </w:r>
    </w:p>
    <w:p w:rsidR="00EA406F" w:rsidRDefault="00EA406F" w:rsidP="00EA406F">
      <w:pPr>
        <w:pStyle w:val="Paragrafi"/>
      </w:pPr>
    </w:p>
    <w:p w:rsidR="00EA406F" w:rsidRDefault="00EA406F" w:rsidP="00EA406F">
      <w:pPr>
        <w:pStyle w:val="BazLigjPropozues"/>
      </w:pPr>
      <w:r>
        <w:t>Në mbështetje të nenit 100 të Kushtetutës dhe të nenit 5 të ligjit nr.9095, datë 3.7.2003 "Për shërbimin e jashtëm të Republikës së Shqipërisë", me propozimin e Ministrit të Punëve të Jashtme, Këshilli i Ministrave</w:t>
      </w:r>
    </w:p>
    <w:p w:rsidR="00EA406F" w:rsidRDefault="00EA406F" w:rsidP="00EA406F">
      <w:pPr>
        <w:pStyle w:val="Paragrafi"/>
      </w:pPr>
    </w:p>
    <w:p w:rsidR="00EA406F" w:rsidRDefault="00EA406F" w:rsidP="00EA406F">
      <w:pPr>
        <w:pStyle w:val="VENDOSI"/>
      </w:pPr>
      <w:r>
        <w:t>VENDOSI:</w:t>
      </w:r>
    </w:p>
    <w:p w:rsidR="00EA406F" w:rsidRDefault="00EA406F" w:rsidP="00EA406F">
      <w:pPr>
        <w:pStyle w:val="Paragrafi"/>
      </w:pPr>
    </w:p>
    <w:p w:rsidR="00EA406F" w:rsidRDefault="00EA406F" w:rsidP="00EA406F">
      <w:pPr>
        <w:pStyle w:val="Paragrafi"/>
      </w:pPr>
      <w:r>
        <w:t>1. Ministritë, institucionet qendrore dhe organet e pushtetit vendor e ushtrojnë veprimtarinë e tyre me jashtë në lidhje e bashkëpunim të ngushtë me Ministrinë e Punëve të Jashtme. Për këtë qëllim, anëtarët e Këshillit të Ministrave, drejtuesit e institucioneve qendrore dhe të organeve të pushtetit vendor ndërmarrin veprime, mbajnë qëndrime dhe bëjnë deklarata, që kanë të bëjnë me marrëdhëniet me jashtë, duke marrë më parë miratimin dhe udhëzimet e Ministrisë së Punëve të Jashtme.</w:t>
      </w:r>
    </w:p>
    <w:p w:rsidR="00EA406F" w:rsidRDefault="00EA406F" w:rsidP="00EA406F">
      <w:pPr>
        <w:pStyle w:val="Paragrafi"/>
      </w:pPr>
    </w:p>
    <w:p w:rsidR="00EA406F" w:rsidRDefault="00EA406F" w:rsidP="00EA406F">
      <w:pPr>
        <w:pStyle w:val="Paragrafi"/>
      </w:pPr>
      <w:r>
        <w:t>2. Ministrat, drejtuesit e institucioneve qendrore dhe të organeve të pushtetit vendor nuk bëjnë deklarata për probleme të rëndësishme, që kanë të bëjnë me zhvillimet kryesore në rajon apo vende të tjera, në kundërshtim me programin e qeverisë dhe politikën e ndjekur nga Ministria e Punëve të Jashtme.</w:t>
      </w:r>
    </w:p>
    <w:p w:rsidR="00EA406F" w:rsidRDefault="00EA406F" w:rsidP="00EA406F">
      <w:pPr>
        <w:pStyle w:val="Paragrafi"/>
      </w:pPr>
      <w:r>
        <w:t>3. Ministrat, drejtuesit e institucioneve qendrore dhe të organeve të pushtetit vendor në korrespondencën  me ambasadorë e përfaqësues të tjerë të huaj, të akredituar në Republikën e Shqipërisë, për çështje me karakter politik ose me rëndësi për marrëdhëniet e shtetit tonë me shtetet e tjera apo organizatat ndërkombëtare, duhet që, brenda 24 orëve, të njoftojnë Ministrinë e Punëve të Jashtme, e cila brenda 48 orëve jep me shkrim mendimin e saj për qëndrimin që duhet mbajtur.</w:t>
      </w:r>
    </w:p>
    <w:p w:rsidR="00EA406F" w:rsidRDefault="00EA406F" w:rsidP="00EA406F">
      <w:pPr>
        <w:pStyle w:val="Paragrafi"/>
      </w:pPr>
      <w:r>
        <w:t>4. Ministrat, drejtuesit e institucioneve qendrore dhe të organeve të pushtetit vendor për veprimtaritë ku marrin pjesë dhe bisedimet që realizojnë me personalitete të huaja, brenda dhe jashtë vendit, të dërgojnë, brenda 15 ditëve nga përfundimi i veprimtarisë, në Ministrinë e Punëve të Jashtme dhe në Kryeministri, një relacion. Relacioni përmban të dhënat për qëllimin dhe objektin e veprimtarisë për ecurinë e bisedimeve dhe për rekomandimet përkatëse për çështjet e diskutuara. Për çështje të rëndësishme ose urgjente Ministria e Punëve të Jashtme mund ta kërkojë dorëzimin e relacionit edhe brenda një afati më të shkurtër.</w:t>
      </w:r>
    </w:p>
    <w:p w:rsidR="00EA406F" w:rsidRDefault="00EA406F" w:rsidP="00EA406F">
      <w:pPr>
        <w:pStyle w:val="Paragrafi"/>
      </w:pPr>
      <w:r>
        <w:t>5. Ministritë, institucionet qendrore dhe organet e pushtetit vendor komunikojnë zyrtarisht me përfaqësitë diplomatike të Republikës së Shqipërisë, të akredituara jashtë vendit, nëpërmjet Ministrisë së Punëve të Jashtme.</w:t>
      </w:r>
    </w:p>
    <w:p w:rsidR="00EA406F" w:rsidRDefault="00EA406F" w:rsidP="00EA406F">
      <w:pPr>
        <w:pStyle w:val="Paragrafi"/>
      </w:pPr>
      <w:r>
        <w:t>6. Vizitat zyrtare të anëtarëve të Këshillit të Ministrave jashtë shtetit zhvillohen vetëm pasi Ministri i Punëve të Jashtme të jetë shprehur me shkrim, si dhe pas miratimit nga Kryeministri. Anëtarët e Këshillit të Ministrave, brenda çdo tremujori të paraqesin me shkrim pranë Kryeministrit dhe në Ministrinë e Punëve të Jashtme planin e vizitave që planifikojnë të kryejnë gjatë tremujorit në vazhdim.</w:t>
      </w:r>
    </w:p>
    <w:p w:rsidR="00EA406F" w:rsidRDefault="00EA406F" w:rsidP="00EA406F">
      <w:pPr>
        <w:pStyle w:val="Paragrafi"/>
      </w:pPr>
      <w:r>
        <w:t>Anëtarët e Këshillit të Ministrave janë të detyruar që, jo më vonë se 15 ditë para datës së nisjes, të paraqesin te Kryeministri dhe Ministri i Punëve të Jashtme, ftesën e marrë dhe kërkesën për realizimin e vizitës, ku të parashtrohen nevojat e kryerjes së kësaj vizite, afati i qëndrimit dhe shpenzimet përkatëse.</w:t>
      </w:r>
    </w:p>
    <w:p w:rsidR="00EA406F" w:rsidRDefault="00EA406F" w:rsidP="00EA406F">
      <w:pPr>
        <w:pStyle w:val="Paragrafi"/>
      </w:pPr>
      <w:r>
        <w:t>Ministri i Punëve të Jashtme, brenda 2 ditëve nga marrja e kërkesës, dërgon mendimin e vet me shkrim, pranë Kryeministrit. Kryeministri i kthen përgjigje me shkrim anëtarit të Këshillit të Ministrave, brenda 3 ditëve pas marrjes së njoftimit nga Ministri i Punëve të Jashtme. Një kopje e kësaj përgjigjeje i dërgohet Ministrisë së Punëve të Jashtme.</w:t>
      </w:r>
    </w:p>
    <w:p w:rsidR="00EA406F" w:rsidRDefault="00EA406F" w:rsidP="00EA406F">
      <w:pPr>
        <w:pStyle w:val="Paragrafi"/>
      </w:pPr>
      <w:r>
        <w:t>Në rastin e vizitave zyrtare urgjente, të paparashikuara të anëtarëve të Këshillit të Ministrave, miratimi u jepet drejtpërdrejt nga Kryeministri, mbështetur në kërkesën e tyre.</w:t>
      </w:r>
    </w:p>
    <w:p w:rsidR="00EA406F" w:rsidRDefault="00EA406F" w:rsidP="00EA406F">
      <w:pPr>
        <w:pStyle w:val="Paragrafi"/>
      </w:pPr>
      <w:r>
        <w:t>Vizitat private të anëtarëve të Këshillit të Ministrave jashtë shtetit, brenda kohës normale të punës, bëhen pasi të jetë dhënë me shkrim miratimi i Kryeministrit.</w:t>
      </w:r>
    </w:p>
    <w:p w:rsidR="00EA406F" w:rsidRDefault="00EA406F" w:rsidP="00EA406F">
      <w:pPr>
        <w:pStyle w:val="Paragrafi"/>
      </w:pPr>
      <w:r>
        <w:t xml:space="preserve">Vizitat private të anëtarëve të Këshillit të Ministrave jashtë shtetit, jashtë kohës normale të </w:t>
      </w:r>
      <w:r>
        <w:lastRenderedPageBreak/>
        <w:t>punës, mund të realizohen vetëm pasi të jetë njoftuar me shkrim Kryeministri.</w:t>
      </w:r>
    </w:p>
    <w:p w:rsidR="00EA406F" w:rsidRDefault="00EA406F" w:rsidP="00EA406F">
      <w:pPr>
        <w:pStyle w:val="Paragrafi"/>
      </w:pPr>
      <w:r>
        <w:t>Shpenzimet e kryera për vizita zyrtare, që zgjasin tej afatit të përcaktuar dhe për të cilat nuk është marrë miratimi i Kryeministrit, nuk përballohen nga shteti.</w:t>
      </w:r>
    </w:p>
    <w:p w:rsidR="00EA406F" w:rsidRDefault="00EA406F" w:rsidP="00EA406F">
      <w:pPr>
        <w:pStyle w:val="Paragrafi"/>
      </w:pPr>
      <w:r>
        <w:t>7. Drejtuesit e institucioneve qendrore dhe të organeve të pushtetit vendor nuk mund të pranojnë ose të refuzojnë ftesa zyrtare nga homologët e tyre, si dhe nuk mund të dërgojnë ftesa zyrtare, pa u këshilluar më parë me Ministrinë e Punëve të Jashtme.</w:t>
      </w:r>
    </w:p>
    <w:p w:rsidR="00EA406F" w:rsidRDefault="00EA406F" w:rsidP="00EA406F">
      <w:pPr>
        <w:pStyle w:val="Paragrafi"/>
      </w:pPr>
      <w:r>
        <w:t>8. Ministritë, institucionet qendrore dhe organet e pushtetit vendor, në ushtrimin e veprimtarisë me jashtë, kanë për detyrë:</w:t>
      </w:r>
    </w:p>
    <w:p w:rsidR="00EA406F" w:rsidRDefault="00EA406F" w:rsidP="00EA406F">
      <w:pPr>
        <w:pStyle w:val="Paragrafi"/>
      </w:pPr>
      <w:r>
        <w:t>a) të njoftojnë, menjëherë, Ministrinë e Punëve të Jashtme, për të gjitha problemet me karakter politik, ekonomik apo teknik, që dalin gjatë takimeve të drejtuesve të institucionit me përfaqësues të trupit diplomatik të shteteve dhe me përfaqësues të organizatave ndërkombëtare, të akredituara në Republikën e Shqipërisë apo nga letrat dhe mesazhet që autoritetete huaja i dërgojnë drejtuesit të institucionit;</w:t>
      </w:r>
    </w:p>
    <w:p w:rsidR="00EA406F" w:rsidRDefault="00EA406F" w:rsidP="00EA406F">
      <w:pPr>
        <w:pStyle w:val="Paragrafi"/>
      </w:pPr>
      <w:r>
        <w:t>b) të organizojnë, në bashkëpunim me Ministrinë e Punëve të Jashtme, takimet e drejtuesit të institucionit me homologët e tij, brenda dhe jashtë vendit;</w:t>
      </w:r>
    </w:p>
    <w:p w:rsidR="00EA406F" w:rsidRDefault="00EA406F" w:rsidP="00EA406F">
      <w:pPr>
        <w:pStyle w:val="Paragrafi"/>
      </w:pPr>
      <w:r>
        <w:t>c) të organizojnë protokollin e takimeve të drejtuesit të institucionit me delegacionet e huaja apo me përfaqësues të trupit diplomatik, të akredituar në vendin tonë;</w:t>
      </w:r>
    </w:p>
    <w:p w:rsidR="00EA406F" w:rsidRDefault="00EA406F" w:rsidP="00EA406F">
      <w:pPr>
        <w:pStyle w:val="Paragrafi"/>
      </w:pPr>
      <w:r>
        <w:t>ç) të njoftojnë, çdo tre muaj, për planin e vizitave të delegacioneve të kryesuara nga drejtuesi i institucionit apo nga zyrtarë të lartë, si dhe të delegacioneve të huaja që do të vizitojnë vendin tone;</w:t>
      </w:r>
    </w:p>
    <w:p w:rsidR="00EA406F" w:rsidRDefault="00EA406F" w:rsidP="00EA406F">
      <w:pPr>
        <w:pStyle w:val="Paragrafi"/>
      </w:pPr>
      <w:r>
        <w:t>d) të dërgojnë, çdo tre muaj, në Ministrinë e Punëve të Jashtme, një raport të hollësishëm për të gjitha veprimtaritë me jashtë të institucionit, duke përfshirë edhe ecurinë e marrëveshjeve dypalëshe e shumëpalëshe;</w:t>
      </w:r>
    </w:p>
    <w:p w:rsidR="00EA406F" w:rsidRDefault="00EA406F" w:rsidP="00EA406F">
      <w:pPr>
        <w:pStyle w:val="Paragrafi"/>
      </w:pPr>
      <w:r>
        <w:t>dh) të dërgojnë pranë Ministrisë së Punëve të Jashtme të dhëna dhe raportime, sipas kërkesave dhe afateve, për zbatimin e detyrimeve ndërkombëtare të vendit tonë.</w:t>
      </w:r>
    </w:p>
    <w:p w:rsidR="00EA406F" w:rsidRDefault="00EA406F" w:rsidP="00EA406F">
      <w:pPr>
        <w:pStyle w:val="Paragrafi"/>
      </w:pPr>
      <w:r>
        <w:t>9. Ministria e Punëve të Jashtme ka për detyrë:</w:t>
      </w:r>
    </w:p>
    <w:p w:rsidR="00EA406F" w:rsidRDefault="00EA406F" w:rsidP="00EA406F">
      <w:pPr>
        <w:pStyle w:val="Paragrafi"/>
      </w:pPr>
      <w:r>
        <w:t>a) të njoftojë ministritë, institucionet qendrore dhe organet e pushtetit vendor për veprimtaritë dhe zhvillimet ndërkombëtare, që bëjnë pjesë në sferën e veprimtarisë së tyre;</w:t>
      </w:r>
    </w:p>
    <w:p w:rsidR="00EA406F" w:rsidRDefault="00EA406F" w:rsidP="00EA406F">
      <w:pPr>
        <w:pStyle w:val="Paragrafi"/>
      </w:pPr>
      <w:r>
        <w:t>b) të ndihmojë me materiale, brenda përgjegjësisë së vet, dhe të këshillojë për përgatitjen e vizitave dhe të takimeve të planifikuara të ministrive, institucioneve qendrore dhe organeve të pushtetit vendor;</w:t>
      </w:r>
    </w:p>
    <w:p w:rsidR="00EA406F" w:rsidRDefault="00EA406F" w:rsidP="00EA406F">
      <w:pPr>
        <w:pStyle w:val="Paragrafi"/>
      </w:pPr>
      <w:r>
        <w:t>c) të ofrojë ndihmën e nevojshme ligjore në procesin e lidhjes së traktateve dhe marrëveshjeve ndërkombëtare nga ministritë, institucionet qendrore dhe organet e pushtetit vendor, në përputhje me dispozitat në fuqi;</w:t>
      </w:r>
    </w:p>
    <w:p w:rsidR="00EA406F" w:rsidRDefault="00EA406F" w:rsidP="00EA406F">
      <w:pPr>
        <w:pStyle w:val="Paragrafi"/>
      </w:pPr>
      <w:r>
        <w:t>ç) t'u komunikojë përfaqësive diplomatike të Republikës së Shqipërisë, kërkesat që vijnë nga institucionet e ndryshme, të cilat i gjykon të arsyeshme;</w:t>
      </w:r>
    </w:p>
    <w:p w:rsidR="00EA406F" w:rsidRDefault="00EA406F" w:rsidP="00EA406F">
      <w:pPr>
        <w:pStyle w:val="Paragrafi"/>
      </w:pPr>
      <w:r>
        <w:t>d) të organizojë, periodikisht, takime të rregullta me drejtuesit e strukturave të marrëdhënieve me jashtë të ministrive dhe institucioneve qendrore për informimin dhe bashkërendimin e veprimtarisë së tyre me jashtë;</w:t>
      </w:r>
    </w:p>
    <w:p w:rsidR="00EA406F" w:rsidRDefault="00EA406F" w:rsidP="00EA406F">
      <w:pPr>
        <w:pStyle w:val="Paragrafi"/>
      </w:pPr>
      <w:r>
        <w:t>dh) të ndihmojë në përcaktimin e qëndrimeve që këto organe duhet të mbajnë brenda sferës së veprimtarisë së tyre, për çështje që kanë të bëjnë me marrëdhëniet me jashtë;</w:t>
      </w:r>
    </w:p>
    <w:p w:rsidR="00EA406F" w:rsidRDefault="00EA406F" w:rsidP="00EA406F">
      <w:pPr>
        <w:pStyle w:val="Paragrafi"/>
      </w:pPr>
      <w:r>
        <w:t>e) të ndihmojë ministritë, institucionet qendrore dhe organet e pushtetit vendor për njohjen dhe vendosjen e kontakteve me strukturat e ngjashme të shteteve të tjera, si dhe të organizmave ndërkombëtare.</w:t>
      </w:r>
    </w:p>
    <w:p w:rsidR="00EA406F" w:rsidRDefault="00EA406F" w:rsidP="00EA406F">
      <w:pPr>
        <w:pStyle w:val="Paragrafi"/>
      </w:pPr>
      <w:r>
        <w:t>10. Vendimet nr.514, datë 4.9.1995, të ndryshuara, nr.435, datë 20.10.1997, nr.305, datë 1.7.1999 të Këshillit të Ministrave, revokohen.</w:t>
      </w:r>
    </w:p>
    <w:p w:rsidR="00EA406F" w:rsidRDefault="00EA406F" w:rsidP="00EA406F">
      <w:pPr>
        <w:pStyle w:val="Paragrafi"/>
      </w:pPr>
      <w:r>
        <w:t>Ky vendim hyn në fuqi pas botimit në Fletoren Zyrtare.</w:t>
      </w:r>
    </w:p>
    <w:p w:rsidR="00EA406F" w:rsidRDefault="00EA406F" w:rsidP="00EA406F">
      <w:pPr>
        <w:pStyle w:val="Paragrafi"/>
      </w:pPr>
    </w:p>
    <w:p w:rsidR="00EA406F" w:rsidRDefault="00EA406F" w:rsidP="00EA406F">
      <w:pPr>
        <w:pStyle w:val="Autoriteti"/>
      </w:pPr>
      <w:r>
        <w:t>KRYEMINISTRI</w:t>
      </w:r>
    </w:p>
    <w:p w:rsidR="00EA406F" w:rsidRPr="007732C8" w:rsidRDefault="00EA406F" w:rsidP="00EA406F">
      <w:pPr>
        <w:pStyle w:val="AutoritetiEmer"/>
      </w:pPr>
      <w:r>
        <w:t>Fatos Nano</w:t>
      </w:r>
    </w:p>
    <w:sectPr w:rsidR="00EA406F"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25F9F"/>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A406F"/>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8E92E5-2FEB-4E5E-A1A4-9D5DB430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