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0E8A" w:rsidRPr="00F65D79" w:rsidRDefault="00D00E8A" w:rsidP="00D00E8A">
      <w:pPr>
        <w:pStyle w:val="Akti"/>
      </w:pPr>
      <w:bookmarkStart w:id="0" w:name="_GoBack"/>
      <w:bookmarkEnd w:id="0"/>
      <w:r w:rsidRPr="00F65D79">
        <w:t>VENDIM</w:t>
      </w:r>
    </w:p>
    <w:p w:rsidR="00D00E8A" w:rsidRPr="00F65D79" w:rsidRDefault="00D00E8A" w:rsidP="00D00E8A">
      <w:pPr>
        <w:pStyle w:val="NumriData"/>
      </w:pPr>
      <w:r w:rsidRPr="00F65D79">
        <w:t>Nr. 247, datë 23.4.2004</w:t>
      </w:r>
    </w:p>
    <w:p w:rsidR="00D00E8A" w:rsidRDefault="00D00E8A" w:rsidP="00D00E8A">
      <w:pPr>
        <w:pStyle w:val="Paragrafi"/>
      </w:pPr>
    </w:p>
    <w:p w:rsidR="00D00E8A" w:rsidRPr="00F65D79" w:rsidRDefault="00D00E8A" w:rsidP="00D00E8A">
      <w:pPr>
        <w:pStyle w:val="Titulli"/>
      </w:pPr>
      <w:r w:rsidRPr="00F65D79">
        <w:t>PËR MIRATIMIN E STRATEGJISË KOMBËTARE TË ZHVILLIMIT DHE</w:t>
      </w:r>
      <w:r w:rsidRPr="00F65D79">
        <w:br/>
        <w:t>TË REFORMËS INSTITUCIONALE NË SEKTORIN E PYJEVE DHE TË</w:t>
      </w:r>
      <w:r w:rsidRPr="00F65D79">
        <w:br/>
        <w:t>KULLOTAVE NË REPUBLIKËN E SHQIPËRISË</w:t>
      </w:r>
    </w:p>
    <w:p w:rsidR="00D00E8A" w:rsidRPr="00F65D79" w:rsidRDefault="00D00E8A" w:rsidP="00D00E8A">
      <w:pPr>
        <w:pStyle w:val="Paragrafi"/>
      </w:pPr>
    </w:p>
    <w:p w:rsidR="00D00E8A" w:rsidRPr="00F65D79" w:rsidRDefault="00D00E8A" w:rsidP="00D00E8A">
      <w:pPr>
        <w:pStyle w:val="BazLigjPropozues"/>
      </w:pPr>
      <w:r w:rsidRPr="00F65D79">
        <w:t>Në mbështetje të nenit 100 t</w:t>
      </w:r>
      <w:r>
        <w:t>ë Kushtetutës, me propozimin e M</w:t>
      </w:r>
      <w:r w:rsidRPr="00F65D79">
        <w:t>inistrit të Bujqësisë dhe të Ushqimit, Këshilli i Ministrave</w:t>
      </w:r>
    </w:p>
    <w:p w:rsidR="00D00E8A" w:rsidRDefault="00D00E8A" w:rsidP="00D00E8A">
      <w:pPr>
        <w:pStyle w:val="Paragrafi"/>
      </w:pPr>
    </w:p>
    <w:p w:rsidR="00D00E8A" w:rsidRPr="00F65D79" w:rsidRDefault="00D00E8A" w:rsidP="00D00E8A">
      <w:pPr>
        <w:pStyle w:val="VENDOSI"/>
      </w:pPr>
      <w:r w:rsidRPr="00F65D79">
        <w:t>VENDOSI:</w:t>
      </w:r>
    </w:p>
    <w:p w:rsidR="00D00E8A" w:rsidRPr="00F65D79" w:rsidRDefault="00D00E8A" w:rsidP="00D00E8A">
      <w:pPr>
        <w:pStyle w:val="Paragrafi"/>
      </w:pPr>
    </w:p>
    <w:p w:rsidR="00D00E8A" w:rsidRPr="00F65D79" w:rsidRDefault="00D00E8A" w:rsidP="00D00E8A">
      <w:pPr>
        <w:pStyle w:val="Paragrafi"/>
      </w:pPr>
      <w:r w:rsidRPr="00F65D79">
        <w:t>1. Mir</w:t>
      </w:r>
      <w:r>
        <w:t>atimin e strategjisë kombëtare të zhvillimit dhe të reformës i</w:t>
      </w:r>
      <w:r w:rsidRPr="00F65D79">
        <w:t>nstitucionale në sektorin e pyjeve dhe të kullotave</w:t>
      </w:r>
      <w:r>
        <w:t xml:space="preserve"> në Republikën e Shqipërisë.</w:t>
      </w:r>
      <w:r>
        <w:tab/>
      </w:r>
    </w:p>
    <w:p w:rsidR="00D00E8A" w:rsidRPr="00F65D79" w:rsidRDefault="00D00E8A" w:rsidP="00D00E8A">
      <w:pPr>
        <w:pStyle w:val="Paragrafi"/>
      </w:pPr>
      <w:r>
        <w:t>2. Ngarkohen M</w:t>
      </w:r>
      <w:r w:rsidRPr="00F65D79">
        <w:t>inistri i Bujqësisë dhe i Ushqimi</w:t>
      </w:r>
      <w:r>
        <w:t>t, Ministri i Mjedisit, M</w:t>
      </w:r>
      <w:r w:rsidRPr="00F65D79">
        <w:t>inistri i Pushtetit</w:t>
      </w:r>
      <w:r>
        <w:t xml:space="preserve"> Vendor dhe i Decentralizimit, M</w:t>
      </w:r>
      <w:r w:rsidRPr="00F65D79">
        <w:t>inistri i Finan</w:t>
      </w:r>
      <w:r>
        <w:t>cave, Ministri i Ekonomisë dhe M</w:t>
      </w:r>
      <w:r w:rsidRPr="00F65D79">
        <w:t>inistri i Industrisë dhe i Energjetikës për zbatimin e këtij vendimi.</w:t>
      </w:r>
    </w:p>
    <w:p w:rsidR="00D00E8A" w:rsidRDefault="00D00E8A" w:rsidP="00D00E8A">
      <w:pPr>
        <w:pStyle w:val="Paragrafi"/>
      </w:pPr>
      <w:r w:rsidRPr="00F65D79">
        <w:t>Ky ven</w:t>
      </w:r>
      <w:r>
        <w:t>dim hyn në fuqi pas botimit në Fletoren Zyrtare</w:t>
      </w:r>
      <w:r w:rsidRPr="00F65D79">
        <w:t>.</w:t>
      </w:r>
    </w:p>
    <w:p w:rsidR="00D00E8A" w:rsidRDefault="00D00E8A" w:rsidP="00D00E8A">
      <w:pPr>
        <w:pStyle w:val="Paragrafi"/>
      </w:pPr>
    </w:p>
    <w:p w:rsidR="00D00E8A" w:rsidRDefault="00D00E8A" w:rsidP="00D00E8A">
      <w:pPr>
        <w:pStyle w:val="Autoriteti"/>
      </w:pPr>
      <w:r>
        <w:t>Kryeministri</w:t>
      </w:r>
    </w:p>
    <w:p w:rsidR="00D00E8A" w:rsidRPr="00F65D79" w:rsidRDefault="00D00E8A" w:rsidP="00D00E8A">
      <w:pPr>
        <w:pStyle w:val="AutoritetiEmer"/>
      </w:pPr>
      <w:r>
        <w:t>Fatos Nano</w:t>
      </w:r>
    </w:p>
    <w:p w:rsidR="00D00E8A" w:rsidRPr="0020749C" w:rsidRDefault="00D00E8A" w:rsidP="00D00E8A">
      <w:pPr>
        <w:pStyle w:val="Paragrafi"/>
        <w:rPr>
          <w:lang w:val="en-GB"/>
        </w:rPr>
      </w:pPr>
    </w:p>
    <w:p w:rsidR="00D00E8A" w:rsidRPr="00F80D70" w:rsidRDefault="00D00E8A" w:rsidP="00D00E8A">
      <w:pPr>
        <w:pStyle w:val="Paragrafi"/>
        <w:tabs>
          <w:tab w:val="left" w:pos="1741"/>
        </w:tabs>
      </w:pPr>
    </w:p>
    <w:p w:rsidR="00D00E8A" w:rsidRPr="00AA3124" w:rsidRDefault="00D00E8A" w:rsidP="00D00E8A">
      <w:pPr>
        <w:pStyle w:val="Paragrafi"/>
      </w:pPr>
    </w:p>
    <w:p w:rsidR="00D00E8A" w:rsidRPr="007732C8" w:rsidRDefault="00D00E8A" w:rsidP="00D00E8A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D00E8A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33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0290A">
      <w:r>
        <w:separator/>
      </w:r>
    </w:p>
  </w:endnote>
  <w:endnote w:type="continuationSeparator" w:id="0">
    <w:p w:rsidR="00000000" w:rsidRDefault="00602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E8A" w:rsidRDefault="00D00E8A" w:rsidP="00D00E8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00E8A" w:rsidRDefault="00D00E8A" w:rsidP="00D00E8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E8A" w:rsidRPr="005152FC" w:rsidRDefault="00D00E8A" w:rsidP="00D00E8A">
    <w:pPr>
      <w:pStyle w:val="Footer"/>
      <w:framePr w:wrap="around" w:vAnchor="text" w:hAnchor="margin" w:xAlign="outside" w:y="1"/>
      <w:rPr>
        <w:rStyle w:val="PageNumber"/>
        <w:sz w:val="22"/>
        <w:szCs w:val="22"/>
      </w:rPr>
    </w:pPr>
    <w:r w:rsidRPr="005152FC">
      <w:rPr>
        <w:rStyle w:val="PageNumber"/>
        <w:rFonts w:ascii="CG Times" w:hAnsi="CG Times"/>
        <w:sz w:val="22"/>
        <w:szCs w:val="22"/>
      </w:rPr>
      <w:fldChar w:fldCharType="begin"/>
    </w:r>
    <w:r w:rsidRPr="005152F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5152FC">
      <w:rPr>
        <w:rStyle w:val="PageNumber"/>
        <w:rFonts w:ascii="CG Times" w:hAnsi="CG Times"/>
        <w:sz w:val="22"/>
        <w:szCs w:val="22"/>
      </w:rPr>
      <w:fldChar w:fldCharType="separate"/>
    </w:r>
    <w:r w:rsidR="0060290A">
      <w:rPr>
        <w:rStyle w:val="PageNumber"/>
        <w:rFonts w:ascii="CG Times" w:hAnsi="CG Times"/>
        <w:noProof/>
        <w:sz w:val="22"/>
        <w:szCs w:val="22"/>
      </w:rPr>
      <w:t>1331</w:t>
    </w:r>
    <w:r w:rsidRPr="005152FC">
      <w:rPr>
        <w:rStyle w:val="PageNumber"/>
        <w:rFonts w:ascii="CG Times" w:hAnsi="CG Times"/>
        <w:sz w:val="22"/>
        <w:szCs w:val="22"/>
      </w:rPr>
      <w:fldChar w:fldCharType="end"/>
    </w:r>
  </w:p>
  <w:p w:rsidR="00D00E8A" w:rsidRDefault="00D00E8A" w:rsidP="00D00E8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0290A">
      <w:r>
        <w:separator/>
      </w:r>
    </w:p>
  </w:footnote>
  <w:footnote w:type="continuationSeparator" w:id="0">
    <w:p w:rsidR="00000000" w:rsidRDefault="00602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290A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00E8A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BFA17E-96ED-4007-B3DA-D47FD79B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E8A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D00E8A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00E8A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D00E8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00E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