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F02" w:rsidRPr="004354B1" w:rsidRDefault="00FE6F02" w:rsidP="00FE6F02">
      <w:pPr>
        <w:pStyle w:val="Akti"/>
        <w:keepNext w:val="0"/>
      </w:pPr>
      <w:bookmarkStart w:id="0" w:name="_GoBack"/>
      <w:bookmarkEnd w:id="0"/>
      <w:r w:rsidRPr="004354B1">
        <w:t xml:space="preserve">Vendim </w:t>
      </w:r>
    </w:p>
    <w:p w:rsidR="00FE6F02" w:rsidRPr="004354B1" w:rsidRDefault="00FE6F02" w:rsidP="00FE6F02">
      <w:pPr>
        <w:pStyle w:val="NumriData"/>
        <w:keepNext w:val="0"/>
      </w:pPr>
      <w:r w:rsidRPr="004354B1">
        <w:t>Nr.269, datë 23.4.2004</w:t>
      </w:r>
    </w:p>
    <w:p w:rsidR="00FE6F02" w:rsidRPr="004354B1" w:rsidRDefault="00FE6F02" w:rsidP="00FE6F02">
      <w:pPr>
        <w:pStyle w:val="Paragrafi"/>
      </w:pPr>
    </w:p>
    <w:p w:rsidR="00FE6F02" w:rsidRPr="004354B1" w:rsidRDefault="00FE6F02" w:rsidP="00FE6F02">
      <w:pPr>
        <w:pStyle w:val="Titulli"/>
        <w:keepNext w:val="0"/>
      </w:pPr>
      <w:r w:rsidRPr="004354B1">
        <w:t xml:space="preserve">Për miratimin e strategjisë së zhvillimit të industrisë joushqimore </w:t>
      </w:r>
    </w:p>
    <w:p w:rsidR="00FE6F02" w:rsidRPr="004354B1" w:rsidRDefault="00FE6F02" w:rsidP="00FE6F02">
      <w:pPr>
        <w:pStyle w:val="Paragrafi"/>
      </w:pPr>
    </w:p>
    <w:p w:rsidR="00FE6F02" w:rsidRPr="004354B1" w:rsidRDefault="00FE6F02" w:rsidP="00FE6F02">
      <w:pPr>
        <w:pStyle w:val="BazLigjPropozues"/>
        <w:keepNext w:val="0"/>
      </w:pPr>
      <w:r w:rsidRPr="004354B1">
        <w:t xml:space="preserve">Në mbështetje të nenit 100 të Kushtetutës, me propozimin e Ministrit të Industrisë dhe të Energjetikës, Këshilli i Ministrave </w:t>
      </w:r>
    </w:p>
    <w:p w:rsidR="00FE6F02" w:rsidRPr="004354B1" w:rsidRDefault="00FE6F02" w:rsidP="00FE6F02">
      <w:pPr>
        <w:pStyle w:val="Paragrafi"/>
      </w:pPr>
    </w:p>
    <w:p w:rsidR="00FE6F02" w:rsidRPr="004354B1" w:rsidRDefault="00FE6F02" w:rsidP="00FE6F02">
      <w:pPr>
        <w:pStyle w:val="VENDOSI"/>
        <w:keepNext w:val="0"/>
      </w:pPr>
      <w:r w:rsidRPr="004354B1">
        <w:t>Vendosi:</w:t>
      </w:r>
    </w:p>
    <w:p w:rsidR="00FE6F02" w:rsidRPr="004354B1" w:rsidRDefault="00FE6F02" w:rsidP="00FE6F02">
      <w:pPr>
        <w:pStyle w:val="Paragrafi"/>
      </w:pPr>
    </w:p>
    <w:p w:rsidR="00FE6F02" w:rsidRPr="004354B1" w:rsidRDefault="00FE6F02" w:rsidP="00FE6F02">
      <w:pPr>
        <w:pStyle w:val="Paragrafi"/>
      </w:pPr>
      <w:r w:rsidRPr="004354B1">
        <w:t>Miratimin e strategjisë së zhvillimit të industrisë joushqimore, e cila i bashkëlidhet këtij vendimi.</w:t>
      </w:r>
    </w:p>
    <w:p w:rsidR="00FE6F02" w:rsidRPr="004354B1" w:rsidRDefault="00FE6F02" w:rsidP="00FE6F02">
      <w:pPr>
        <w:pStyle w:val="Paragrafi"/>
      </w:pPr>
      <w:r w:rsidRPr="004354B1">
        <w:t>Ky vendim hyn në fuqi pas botimit në Fletoren Zyrtare.</w:t>
      </w:r>
    </w:p>
    <w:p w:rsidR="00FE6F02" w:rsidRPr="004354B1" w:rsidRDefault="00FE6F02" w:rsidP="00FE6F02">
      <w:pPr>
        <w:pStyle w:val="Paragrafi"/>
      </w:pPr>
    </w:p>
    <w:p w:rsidR="00FE6F02" w:rsidRPr="004354B1" w:rsidRDefault="00FE6F02" w:rsidP="00FE6F02">
      <w:pPr>
        <w:pStyle w:val="Autoriteti"/>
        <w:keepNext w:val="0"/>
      </w:pPr>
      <w:r w:rsidRPr="004354B1">
        <w:t xml:space="preserve">Kryeministri </w:t>
      </w:r>
    </w:p>
    <w:p w:rsidR="00FE6F02" w:rsidRPr="004354B1" w:rsidRDefault="00FE6F02" w:rsidP="00FE6F02">
      <w:pPr>
        <w:pStyle w:val="AutoritetiEmer"/>
      </w:pPr>
      <w:r w:rsidRPr="004354B1">
        <w:t>Fatos Nano</w:t>
      </w:r>
    </w:p>
    <w:p w:rsidR="00FE6F02" w:rsidRDefault="00FE6F02" w:rsidP="00FE6F0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A3859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  <w:rsid w:val="00FE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9742266-6FB7-4D19-91C3-555E0DC4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