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01B7" w:rsidRDefault="00B801B7" w:rsidP="00B801B7">
      <w:pPr>
        <w:pStyle w:val="Akti"/>
        <w:keepNext w:val="0"/>
      </w:pPr>
      <w:bookmarkStart w:id="0" w:name="_GoBack"/>
      <w:bookmarkEnd w:id="0"/>
      <w:r>
        <w:t xml:space="preserve">Vendim </w:t>
      </w:r>
    </w:p>
    <w:p w:rsidR="00B801B7" w:rsidRDefault="00B801B7" w:rsidP="00B801B7">
      <w:pPr>
        <w:pStyle w:val="NumriData"/>
        <w:keepNext w:val="0"/>
      </w:pPr>
      <w:r>
        <w:t>Nr.307, datë 16.4.2004</w:t>
      </w:r>
    </w:p>
    <w:p w:rsidR="00B801B7" w:rsidRPr="0009180E" w:rsidRDefault="00B801B7" w:rsidP="00B801B7">
      <w:pPr>
        <w:pStyle w:val="Paragrafi"/>
        <w:rPr>
          <w:sz w:val="14"/>
        </w:rPr>
      </w:pPr>
    </w:p>
    <w:p w:rsidR="00B801B7" w:rsidRDefault="00B801B7" w:rsidP="00B801B7">
      <w:pPr>
        <w:pStyle w:val="Titulli"/>
        <w:keepNext w:val="0"/>
      </w:pPr>
      <w:r>
        <w:t>Për miratimin e foNdit të shpenzimeve të entit rregullator të telekomunikacioneve për vitin 2004</w:t>
      </w:r>
    </w:p>
    <w:p w:rsidR="00B801B7" w:rsidRPr="0009180E" w:rsidRDefault="00B801B7" w:rsidP="00B801B7">
      <w:pPr>
        <w:pStyle w:val="Paragrafi"/>
        <w:rPr>
          <w:sz w:val="14"/>
        </w:rPr>
      </w:pPr>
    </w:p>
    <w:p w:rsidR="00B801B7" w:rsidRDefault="00B801B7" w:rsidP="00B801B7">
      <w:pPr>
        <w:pStyle w:val="BazLigjPropozues"/>
      </w:pPr>
      <w:r>
        <w:t>Në mbështetje të nenit 100 të Kushtetutës dhe të paragrafit të dytë të nenit 87 të ligjit nr.8618, datë 14.6.2000 “Për telekomunikacionet në Republikën e Shqipërisë”, me propozimin e Ministrit të Transportit dhe të Telekomunikacionit, Këshilli i Ministrave</w:t>
      </w:r>
    </w:p>
    <w:p w:rsidR="00B801B7" w:rsidRPr="0009180E" w:rsidRDefault="00B801B7" w:rsidP="00B801B7">
      <w:pPr>
        <w:pStyle w:val="Paragrafi"/>
        <w:rPr>
          <w:sz w:val="14"/>
        </w:rPr>
      </w:pPr>
    </w:p>
    <w:p w:rsidR="00B801B7" w:rsidRDefault="00B801B7" w:rsidP="00B801B7">
      <w:pPr>
        <w:pStyle w:val="VENDOSI"/>
      </w:pPr>
      <w:r>
        <w:t>Vendosi:</w:t>
      </w:r>
    </w:p>
    <w:p w:rsidR="00B801B7" w:rsidRPr="0009180E" w:rsidRDefault="00B801B7" w:rsidP="00B801B7">
      <w:pPr>
        <w:pStyle w:val="Paragrafi"/>
        <w:rPr>
          <w:sz w:val="12"/>
        </w:rPr>
      </w:pPr>
    </w:p>
    <w:p w:rsidR="00B801B7" w:rsidRDefault="00B801B7" w:rsidP="00B801B7">
      <w:pPr>
        <w:pStyle w:val="Paragrafi"/>
      </w:pPr>
      <w:r>
        <w:t>1. Miratimin e fondit të shpenzimeve të Entit Rregullator të Telekomunikacioneve për vitin 2004, në shumën 242 000 000 (dyqind e dyzet e dy milionë) lekë, sipas lidhjes nr.1, që i bashkëlidhet këtij vendimi.</w:t>
      </w:r>
    </w:p>
    <w:p w:rsidR="00B801B7" w:rsidRDefault="00B801B7" w:rsidP="00B801B7">
      <w:pPr>
        <w:pStyle w:val="Paragrafi"/>
      </w:pPr>
      <w:r>
        <w:t>2. Ngarkohet Enti Rregullator i Telekomunikacioneve për zbatimin e këtij vendimi.</w:t>
      </w:r>
    </w:p>
    <w:p w:rsidR="00B801B7" w:rsidRPr="0009180E" w:rsidRDefault="00B801B7" w:rsidP="00B801B7">
      <w:pPr>
        <w:pStyle w:val="Paragrafi"/>
      </w:pPr>
      <w:r>
        <w:t xml:space="preserve">Ky vendim hyn në fuqi pas botimit në Fletoren Zyrtare. </w:t>
      </w:r>
    </w:p>
    <w:p w:rsidR="00B801B7" w:rsidRDefault="00B801B7" w:rsidP="00B801B7">
      <w:pPr>
        <w:pStyle w:val="Autoriteti"/>
        <w:keepNext w:val="0"/>
      </w:pPr>
      <w:r>
        <w:t xml:space="preserve">Kryeministri </w:t>
      </w:r>
    </w:p>
    <w:p w:rsidR="00B801B7" w:rsidRDefault="00B801B7" w:rsidP="00B801B7">
      <w:pPr>
        <w:pStyle w:val="AutoritetiEmer"/>
      </w:pPr>
      <w:r>
        <w:t xml:space="preserve">Fatos Nano </w:t>
      </w:r>
    </w:p>
    <w:p w:rsidR="00B801B7" w:rsidRDefault="00B801B7" w:rsidP="00B801B7">
      <w:pPr>
        <w:pStyle w:val="Paragrafi"/>
      </w:pPr>
    </w:p>
    <w:p w:rsidR="00B801B7" w:rsidRDefault="00B801B7" w:rsidP="00B801B7">
      <w:pPr>
        <w:pStyle w:val="TitulliNr"/>
        <w:keepNext w:val="0"/>
      </w:pPr>
    </w:p>
    <w:p w:rsidR="00B801B7" w:rsidRDefault="00B801B7" w:rsidP="00B801B7">
      <w:pPr>
        <w:pStyle w:val="TitulliNr"/>
        <w:keepNext w:val="0"/>
      </w:pPr>
      <w:r>
        <w:t>Lidhje 1</w:t>
      </w:r>
    </w:p>
    <w:p w:rsidR="00B801B7" w:rsidRDefault="00B801B7" w:rsidP="00B801B7">
      <w:pPr>
        <w:pStyle w:val="TitulliTitull"/>
        <w:keepNext w:val="0"/>
      </w:pPr>
      <w:r>
        <w:t>Struktura e fondit të shpenzimeve të entit rregullator të telekomunikacioneve për vitin 2004</w:t>
      </w:r>
    </w:p>
    <w:p w:rsidR="00B801B7" w:rsidRPr="0009180E" w:rsidRDefault="00B801B7" w:rsidP="00B801B7">
      <w:pPr>
        <w:pStyle w:val="Paragrafi"/>
        <w:rPr>
          <w:sz w:val="6"/>
        </w:rPr>
      </w:pPr>
    </w:p>
    <w:tbl>
      <w:tblPr>
        <w:tblStyle w:val="TableGrid"/>
        <w:tblW w:w="0" w:type="auto"/>
        <w:tblInd w:w="1008" w:type="dxa"/>
        <w:tblLook w:val="01E0" w:firstRow="1" w:lastRow="1" w:firstColumn="1" w:lastColumn="1" w:noHBand="0" w:noVBand="0"/>
      </w:tblPr>
      <w:tblGrid>
        <w:gridCol w:w="720"/>
        <w:gridCol w:w="5400"/>
        <w:gridCol w:w="900"/>
      </w:tblGrid>
      <w:tr w:rsidR="00B801B7" w:rsidRPr="0009180E">
        <w:tc>
          <w:tcPr>
            <w:tcW w:w="720" w:type="dxa"/>
          </w:tcPr>
          <w:p w:rsidR="00B801B7" w:rsidRPr="0009180E" w:rsidRDefault="00B801B7" w:rsidP="00B801B7">
            <w:pPr>
              <w:pStyle w:val="Paragrafi"/>
              <w:ind w:firstLine="0"/>
              <w:jc w:val="center"/>
              <w:rPr>
                <w:sz w:val="20"/>
              </w:rPr>
            </w:pPr>
            <w:r w:rsidRPr="0009180E">
              <w:rPr>
                <w:sz w:val="20"/>
              </w:rPr>
              <w:t>Nr.</w:t>
            </w:r>
          </w:p>
        </w:tc>
        <w:tc>
          <w:tcPr>
            <w:tcW w:w="5400" w:type="dxa"/>
          </w:tcPr>
          <w:p w:rsidR="00B801B7" w:rsidRPr="0009180E" w:rsidRDefault="00B801B7" w:rsidP="00B801B7">
            <w:pPr>
              <w:pStyle w:val="Paragrafi"/>
              <w:ind w:firstLine="0"/>
              <w:jc w:val="center"/>
              <w:rPr>
                <w:sz w:val="20"/>
              </w:rPr>
            </w:pPr>
            <w:r w:rsidRPr="0009180E">
              <w:rPr>
                <w:sz w:val="20"/>
              </w:rPr>
              <w:t>Emërtimi</w:t>
            </w:r>
          </w:p>
        </w:tc>
        <w:tc>
          <w:tcPr>
            <w:tcW w:w="900" w:type="dxa"/>
          </w:tcPr>
          <w:p w:rsidR="00B801B7" w:rsidRPr="0009180E" w:rsidRDefault="00B801B7" w:rsidP="00B801B7">
            <w:pPr>
              <w:pStyle w:val="Paragrafi"/>
              <w:ind w:firstLine="0"/>
              <w:jc w:val="center"/>
              <w:rPr>
                <w:sz w:val="20"/>
              </w:rPr>
            </w:pPr>
            <w:r w:rsidRPr="0009180E">
              <w:rPr>
                <w:sz w:val="20"/>
              </w:rPr>
              <w:t>Milionë lekë</w:t>
            </w:r>
          </w:p>
        </w:tc>
      </w:tr>
      <w:tr w:rsidR="00B801B7" w:rsidRPr="0009180E">
        <w:tc>
          <w:tcPr>
            <w:tcW w:w="720" w:type="dxa"/>
          </w:tcPr>
          <w:p w:rsidR="00B801B7" w:rsidRPr="0009180E" w:rsidRDefault="00B801B7" w:rsidP="00B801B7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5400" w:type="dxa"/>
          </w:tcPr>
          <w:p w:rsidR="00B801B7" w:rsidRPr="0009180E" w:rsidRDefault="00B801B7" w:rsidP="00B801B7">
            <w:pPr>
              <w:pStyle w:val="Paragrafi"/>
              <w:ind w:firstLine="0"/>
              <w:rPr>
                <w:sz w:val="20"/>
              </w:rPr>
            </w:pPr>
            <w:r w:rsidRPr="0009180E">
              <w:rPr>
                <w:sz w:val="20"/>
              </w:rPr>
              <w:t>Shpenzime gjithsej:</w:t>
            </w:r>
          </w:p>
        </w:tc>
        <w:tc>
          <w:tcPr>
            <w:tcW w:w="900" w:type="dxa"/>
          </w:tcPr>
          <w:p w:rsidR="00B801B7" w:rsidRPr="0009180E" w:rsidRDefault="00B801B7" w:rsidP="00B801B7">
            <w:pPr>
              <w:pStyle w:val="Paragrafi"/>
              <w:ind w:firstLine="0"/>
              <w:jc w:val="right"/>
              <w:rPr>
                <w:sz w:val="20"/>
              </w:rPr>
            </w:pPr>
            <w:r w:rsidRPr="0009180E">
              <w:rPr>
                <w:sz w:val="20"/>
              </w:rPr>
              <w:t>242</w:t>
            </w:r>
          </w:p>
        </w:tc>
      </w:tr>
      <w:tr w:rsidR="00B801B7" w:rsidRPr="0009180E">
        <w:tc>
          <w:tcPr>
            <w:tcW w:w="720" w:type="dxa"/>
          </w:tcPr>
          <w:p w:rsidR="00B801B7" w:rsidRPr="0009180E" w:rsidRDefault="00B801B7" w:rsidP="00B801B7">
            <w:pPr>
              <w:pStyle w:val="Paragrafi"/>
              <w:ind w:firstLine="0"/>
              <w:jc w:val="right"/>
              <w:rPr>
                <w:sz w:val="20"/>
              </w:rPr>
            </w:pPr>
            <w:r w:rsidRPr="0009180E">
              <w:rPr>
                <w:sz w:val="20"/>
              </w:rPr>
              <w:t>1</w:t>
            </w:r>
          </w:p>
        </w:tc>
        <w:tc>
          <w:tcPr>
            <w:tcW w:w="5400" w:type="dxa"/>
          </w:tcPr>
          <w:p w:rsidR="00B801B7" w:rsidRPr="0009180E" w:rsidRDefault="00B801B7" w:rsidP="00B801B7">
            <w:pPr>
              <w:pStyle w:val="Paragrafi"/>
              <w:ind w:firstLine="0"/>
              <w:rPr>
                <w:sz w:val="20"/>
              </w:rPr>
            </w:pPr>
            <w:r w:rsidRPr="0009180E">
              <w:rPr>
                <w:sz w:val="20"/>
              </w:rPr>
              <w:t xml:space="preserve">Fond page dhe sigurime shoqërore </w:t>
            </w:r>
          </w:p>
        </w:tc>
        <w:tc>
          <w:tcPr>
            <w:tcW w:w="900" w:type="dxa"/>
          </w:tcPr>
          <w:p w:rsidR="00B801B7" w:rsidRPr="0009180E" w:rsidRDefault="00B801B7" w:rsidP="00B801B7">
            <w:pPr>
              <w:pStyle w:val="Paragrafi"/>
              <w:ind w:firstLine="0"/>
              <w:jc w:val="right"/>
              <w:rPr>
                <w:sz w:val="20"/>
              </w:rPr>
            </w:pPr>
            <w:r w:rsidRPr="0009180E">
              <w:rPr>
                <w:sz w:val="20"/>
              </w:rPr>
              <w:t>37</w:t>
            </w:r>
          </w:p>
        </w:tc>
      </w:tr>
      <w:tr w:rsidR="00B801B7" w:rsidRPr="0009180E">
        <w:tc>
          <w:tcPr>
            <w:tcW w:w="720" w:type="dxa"/>
          </w:tcPr>
          <w:p w:rsidR="00B801B7" w:rsidRPr="0009180E" w:rsidRDefault="00B801B7" w:rsidP="00B801B7">
            <w:pPr>
              <w:pStyle w:val="Paragrafi"/>
              <w:ind w:firstLine="0"/>
              <w:jc w:val="right"/>
              <w:rPr>
                <w:sz w:val="20"/>
              </w:rPr>
            </w:pPr>
            <w:r w:rsidRPr="0009180E">
              <w:rPr>
                <w:sz w:val="20"/>
              </w:rPr>
              <w:t>2</w:t>
            </w:r>
          </w:p>
        </w:tc>
        <w:tc>
          <w:tcPr>
            <w:tcW w:w="5400" w:type="dxa"/>
          </w:tcPr>
          <w:p w:rsidR="00B801B7" w:rsidRPr="0009180E" w:rsidRDefault="00B801B7" w:rsidP="00B801B7">
            <w:pPr>
              <w:pStyle w:val="Paragrafi"/>
              <w:ind w:firstLine="0"/>
              <w:rPr>
                <w:sz w:val="20"/>
              </w:rPr>
            </w:pPr>
            <w:r w:rsidRPr="0009180E">
              <w:rPr>
                <w:sz w:val="20"/>
              </w:rPr>
              <w:t>Shërbime</w:t>
            </w:r>
          </w:p>
        </w:tc>
        <w:tc>
          <w:tcPr>
            <w:tcW w:w="900" w:type="dxa"/>
          </w:tcPr>
          <w:p w:rsidR="00B801B7" w:rsidRPr="0009180E" w:rsidRDefault="00B801B7" w:rsidP="00B801B7">
            <w:pPr>
              <w:pStyle w:val="Paragrafi"/>
              <w:ind w:firstLine="0"/>
              <w:jc w:val="right"/>
              <w:rPr>
                <w:sz w:val="20"/>
              </w:rPr>
            </w:pPr>
            <w:r w:rsidRPr="0009180E">
              <w:rPr>
                <w:sz w:val="20"/>
              </w:rPr>
              <w:t>23</w:t>
            </w:r>
          </w:p>
        </w:tc>
      </w:tr>
      <w:tr w:rsidR="00B801B7" w:rsidRPr="0009180E">
        <w:tc>
          <w:tcPr>
            <w:tcW w:w="720" w:type="dxa"/>
          </w:tcPr>
          <w:p w:rsidR="00B801B7" w:rsidRPr="0009180E" w:rsidRDefault="00B801B7" w:rsidP="00B801B7">
            <w:pPr>
              <w:pStyle w:val="Paragrafi"/>
              <w:ind w:firstLine="0"/>
              <w:jc w:val="right"/>
              <w:rPr>
                <w:sz w:val="20"/>
              </w:rPr>
            </w:pPr>
            <w:r w:rsidRPr="0009180E">
              <w:rPr>
                <w:sz w:val="20"/>
              </w:rPr>
              <w:t>2.1</w:t>
            </w:r>
          </w:p>
        </w:tc>
        <w:tc>
          <w:tcPr>
            <w:tcW w:w="5400" w:type="dxa"/>
          </w:tcPr>
          <w:p w:rsidR="00B801B7" w:rsidRPr="0009180E" w:rsidRDefault="00B801B7" w:rsidP="00B801B7">
            <w:pPr>
              <w:pStyle w:val="Paragrafi"/>
              <w:ind w:firstLine="0"/>
              <w:rPr>
                <w:sz w:val="20"/>
              </w:rPr>
            </w:pPr>
            <w:r w:rsidRPr="0009180E">
              <w:rPr>
                <w:sz w:val="20"/>
              </w:rPr>
              <w:t xml:space="preserve">Kualifikimi i stafit </w:t>
            </w:r>
          </w:p>
        </w:tc>
        <w:tc>
          <w:tcPr>
            <w:tcW w:w="900" w:type="dxa"/>
          </w:tcPr>
          <w:p w:rsidR="00B801B7" w:rsidRPr="0009180E" w:rsidRDefault="00B801B7" w:rsidP="00B801B7">
            <w:pPr>
              <w:pStyle w:val="Paragrafi"/>
              <w:ind w:firstLine="0"/>
              <w:jc w:val="right"/>
              <w:rPr>
                <w:sz w:val="20"/>
              </w:rPr>
            </w:pPr>
            <w:r w:rsidRPr="0009180E">
              <w:rPr>
                <w:sz w:val="20"/>
              </w:rPr>
              <w:t>5</w:t>
            </w:r>
          </w:p>
        </w:tc>
      </w:tr>
      <w:tr w:rsidR="00B801B7" w:rsidRPr="0009180E">
        <w:tc>
          <w:tcPr>
            <w:tcW w:w="720" w:type="dxa"/>
          </w:tcPr>
          <w:p w:rsidR="00B801B7" w:rsidRPr="0009180E" w:rsidRDefault="00B801B7" w:rsidP="00B801B7">
            <w:pPr>
              <w:pStyle w:val="Paragrafi"/>
              <w:ind w:firstLine="0"/>
              <w:jc w:val="right"/>
              <w:rPr>
                <w:sz w:val="20"/>
              </w:rPr>
            </w:pPr>
            <w:r w:rsidRPr="0009180E">
              <w:rPr>
                <w:sz w:val="20"/>
              </w:rPr>
              <w:t>2.2</w:t>
            </w:r>
          </w:p>
        </w:tc>
        <w:tc>
          <w:tcPr>
            <w:tcW w:w="5400" w:type="dxa"/>
          </w:tcPr>
          <w:p w:rsidR="00B801B7" w:rsidRPr="0009180E" w:rsidRDefault="00B801B7" w:rsidP="00B801B7">
            <w:pPr>
              <w:pStyle w:val="Paragrafi"/>
              <w:ind w:firstLine="0"/>
              <w:rPr>
                <w:sz w:val="20"/>
              </w:rPr>
            </w:pPr>
            <w:r w:rsidRPr="0009180E">
              <w:rPr>
                <w:sz w:val="20"/>
              </w:rPr>
              <w:t xml:space="preserve">Shërbime bazë </w:t>
            </w:r>
          </w:p>
        </w:tc>
        <w:tc>
          <w:tcPr>
            <w:tcW w:w="900" w:type="dxa"/>
          </w:tcPr>
          <w:p w:rsidR="00B801B7" w:rsidRPr="0009180E" w:rsidRDefault="00B801B7" w:rsidP="00B801B7">
            <w:pPr>
              <w:pStyle w:val="Paragrafi"/>
              <w:ind w:firstLine="0"/>
              <w:jc w:val="right"/>
              <w:rPr>
                <w:sz w:val="20"/>
              </w:rPr>
            </w:pPr>
            <w:r w:rsidRPr="0009180E">
              <w:rPr>
                <w:sz w:val="20"/>
              </w:rPr>
              <w:t>6</w:t>
            </w:r>
          </w:p>
        </w:tc>
      </w:tr>
      <w:tr w:rsidR="00B801B7" w:rsidRPr="0009180E">
        <w:tc>
          <w:tcPr>
            <w:tcW w:w="720" w:type="dxa"/>
          </w:tcPr>
          <w:p w:rsidR="00B801B7" w:rsidRPr="0009180E" w:rsidRDefault="00B801B7" w:rsidP="00B801B7">
            <w:pPr>
              <w:pStyle w:val="Paragrafi"/>
              <w:ind w:firstLine="0"/>
              <w:jc w:val="right"/>
              <w:rPr>
                <w:sz w:val="20"/>
              </w:rPr>
            </w:pPr>
            <w:r w:rsidRPr="0009180E">
              <w:rPr>
                <w:sz w:val="20"/>
              </w:rPr>
              <w:t>2.3</w:t>
            </w:r>
          </w:p>
        </w:tc>
        <w:tc>
          <w:tcPr>
            <w:tcW w:w="5400" w:type="dxa"/>
          </w:tcPr>
          <w:p w:rsidR="00B801B7" w:rsidRPr="0009180E" w:rsidRDefault="00B801B7" w:rsidP="00B801B7">
            <w:pPr>
              <w:pStyle w:val="Paragrafi"/>
              <w:ind w:firstLine="0"/>
              <w:rPr>
                <w:sz w:val="20"/>
              </w:rPr>
            </w:pPr>
            <w:r w:rsidRPr="0009180E">
              <w:rPr>
                <w:sz w:val="20"/>
              </w:rPr>
              <w:t>Shërbime social-kulturore</w:t>
            </w:r>
          </w:p>
        </w:tc>
        <w:tc>
          <w:tcPr>
            <w:tcW w:w="900" w:type="dxa"/>
          </w:tcPr>
          <w:p w:rsidR="00B801B7" w:rsidRPr="0009180E" w:rsidRDefault="00B801B7" w:rsidP="00B801B7">
            <w:pPr>
              <w:pStyle w:val="Paragrafi"/>
              <w:ind w:firstLine="0"/>
              <w:jc w:val="right"/>
              <w:rPr>
                <w:sz w:val="20"/>
              </w:rPr>
            </w:pPr>
            <w:r w:rsidRPr="0009180E">
              <w:rPr>
                <w:sz w:val="20"/>
              </w:rPr>
              <w:t>3.5</w:t>
            </w:r>
          </w:p>
        </w:tc>
      </w:tr>
      <w:tr w:rsidR="00B801B7" w:rsidRPr="0009180E">
        <w:tc>
          <w:tcPr>
            <w:tcW w:w="720" w:type="dxa"/>
          </w:tcPr>
          <w:p w:rsidR="00B801B7" w:rsidRPr="0009180E" w:rsidRDefault="00B801B7" w:rsidP="00B801B7">
            <w:pPr>
              <w:pStyle w:val="Paragrafi"/>
              <w:ind w:firstLine="0"/>
              <w:jc w:val="right"/>
              <w:rPr>
                <w:sz w:val="20"/>
              </w:rPr>
            </w:pPr>
            <w:r w:rsidRPr="0009180E">
              <w:rPr>
                <w:sz w:val="20"/>
              </w:rPr>
              <w:t>2.4</w:t>
            </w:r>
          </w:p>
        </w:tc>
        <w:tc>
          <w:tcPr>
            <w:tcW w:w="5400" w:type="dxa"/>
          </w:tcPr>
          <w:p w:rsidR="00B801B7" w:rsidRPr="0009180E" w:rsidRDefault="00B801B7" w:rsidP="00B801B7">
            <w:pPr>
              <w:pStyle w:val="Paragrafi"/>
              <w:ind w:firstLine="0"/>
              <w:rPr>
                <w:sz w:val="20"/>
              </w:rPr>
            </w:pPr>
            <w:r w:rsidRPr="0009180E">
              <w:rPr>
                <w:sz w:val="20"/>
              </w:rPr>
              <w:t xml:space="preserve">Udhëtim e dieta </w:t>
            </w:r>
          </w:p>
        </w:tc>
        <w:tc>
          <w:tcPr>
            <w:tcW w:w="900" w:type="dxa"/>
          </w:tcPr>
          <w:p w:rsidR="00B801B7" w:rsidRPr="0009180E" w:rsidRDefault="00B801B7" w:rsidP="00B801B7">
            <w:pPr>
              <w:pStyle w:val="Paragrafi"/>
              <w:ind w:firstLine="0"/>
              <w:jc w:val="right"/>
              <w:rPr>
                <w:sz w:val="20"/>
              </w:rPr>
            </w:pPr>
            <w:r w:rsidRPr="0009180E">
              <w:rPr>
                <w:sz w:val="20"/>
              </w:rPr>
              <w:t>6.5</w:t>
            </w:r>
          </w:p>
        </w:tc>
      </w:tr>
      <w:tr w:rsidR="00B801B7" w:rsidRPr="0009180E">
        <w:tc>
          <w:tcPr>
            <w:tcW w:w="720" w:type="dxa"/>
          </w:tcPr>
          <w:p w:rsidR="00B801B7" w:rsidRPr="0009180E" w:rsidRDefault="00B801B7" w:rsidP="00B801B7">
            <w:pPr>
              <w:pStyle w:val="Paragrafi"/>
              <w:ind w:firstLine="0"/>
              <w:jc w:val="right"/>
              <w:rPr>
                <w:sz w:val="20"/>
              </w:rPr>
            </w:pPr>
            <w:r w:rsidRPr="0009180E">
              <w:rPr>
                <w:sz w:val="20"/>
              </w:rPr>
              <w:t>2.5</w:t>
            </w:r>
          </w:p>
        </w:tc>
        <w:tc>
          <w:tcPr>
            <w:tcW w:w="5400" w:type="dxa"/>
          </w:tcPr>
          <w:p w:rsidR="00B801B7" w:rsidRPr="0009180E" w:rsidRDefault="00B801B7" w:rsidP="00B801B7">
            <w:pPr>
              <w:pStyle w:val="Paragrafi"/>
              <w:ind w:firstLine="0"/>
              <w:rPr>
                <w:sz w:val="20"/>
              </w:rPr>
            </w:pPr>
            <w:r w:rsidRPr="0009180E">
              <w:rPr>
                <w:sz w:val="20"/>
              </w:rPr>
              <w:t>Shërbime të tjera</w:t>
            </w:r>
          </w:p>
        </w:tc>
        <w:tc>
          <w:tcPr>
            <w:tcW w:w="900" w:type="dxa"/>
          </w:tcPr>
          <w:p w:rsidR="00B801B7" w:rsidRPr="0009180E" w:rsidRDefault="00B801B7" w:rsidP="00B801B7">
            <w:pPr>
              <w:pStyle w:val="Paragrafi"/>
              <w:ind w:firstLine="0"/>
              <w:jc w:val="right"/>
              <w:rPr>
                <w:sz w:val="20"/>
              </w:rPr>
            </w:pPr>
            <w:r w:rsidRPr="0009180E">
              <w:rPr>
                <w:sz w:val="20"/>
              </w:rPr>
              <w:t>2</w:t>
            </w:r>
          </w:p>
        </w:tc>
      </w:tr>
      <w:tr w:rsidR="00B801B7" w:rsidRPr="0009180E">
        <w:tc>
          <w:tcPr>
            <w:tcW w:w="720" w:type="dxa"/>
          </w:tcPr>
          <w:p w:rsidR="00B801B7" w:rsidRPr="0009180E" w:rsidRDefault="00B801B7" w:rsidP="00B801B7">
            <w:pPr>
              <w:pStyle w:val="Paragrafi"/>
              <w:ind w:firstLine="0"/>
              <w:jc w:val="right"/>
              <w:rPr>
                <w:sz w:val="20"/>
              </w:rPr>
            </w:pPr>
            <w:r w:rsidRPr="0009180E">
              <w:rPr>
                <w:sz w:val="20"/>
              </w:rPr>
              <w:t>3</w:t>
            </w:r>
          </w:p>
        </w:tc>
        <w:tc>
          <w:tcPr>
            <w:tcW w:w="5400" w:type="dxa"/>
          </w:tcPr>
          <w:p w:rsidR="00B801B7" w:rsidRPr="0009180E" w:rsidRDefault="00B801B7" w:rsidP="00B801B7">
            <w:pPr>
              <w:pStyle w:val="Paragrafi"/>
              <w:ind w:firstLine="0"/>
              <w:rPr>
                <w:sz w:val="20"/>
              </w:rPr>
            </w:pPr>
            <w:r w:rsidRPr="0009180E">
              <w:rPr>
                <w:sz w:val="20"/>
              </w:rPr>
              <w:t xml:space="preserve">Investime </w:t>
            </w:r>
          </w:p>
        </w:tc>
        <w:tc>
          <w:tcPr>
            <w:tcW w:w="900" w:type="dxa"/>
          </w:tcPr>
          <w:p w:rsidR="00B801B7" w:rsidRPr="0009180E" w:rsidRDefault="00B801B7" w:rsidP="00B801B7">
            <w:pPr>
              <w:pStyle w:val="Paragrafi"/>
              <w:ind w:firstLine="0"/>
              <w:jc w:val="right"/>
              <w:rPr>
                <w:sz w:val="20"/>
              </w:rPr>
            </w:pPr>
            <w:r w:rsidRPr="0009180E">
              <w:rPr>
                <w:sz w:val="20"/>
              </w:rPr>
              <w:t>182</w:t>
            </w:r>
          </w:p>
        </w:tc>
      </w:tr>
      <w:tr w:rsidR="00B801B7" w:rsidRPr="0009180E">
        <w:tc>
          <w:tcPr>
            <w:tcW w:w="720" w:type="dxa"/>
          </w:tcPr>
          <w:p w:rsidR="00B801B7" w:rsidRPr="0009180E" w:rsidRDefault="00B801B7" w:rsidP="00B801B7">
            <w:pPr>
              <w:pStyle w:val="Paragrafi"/>
              <w:ind w:firstLine="0"/>
              <w:jc w:val="right"/>
              <w:rPr>
                <w:sz w:val="20"/>
              </w:rPr>
            </w:pPr>
            <w:r w:rsidRPr="0009180E">
              <w:rPr>
                <w:sz w:val="20"/>
              </w:rPr>
              <w:t>3.1</w:t>
            </w:r>
          </w:p>
        </w:tc>
        <w:tc>
          <w:tcPr>
            <w:tcW w:w="5400" w:type="dxa"/>
          </w:tcPr>
          <w:p w:rsidR="00B801B7" w:rsidRPr="0009180E" w:rsidRDefault="00B801B7" w:rsidP="00B801B7">
            <w:pPr>
              <w:pStyle w:val="Paragrafi"/>
              <w:ind w:firstLine="0"/>
              <w:rPr>
                <w:sz w:val="20"/>
              </w:rPr>
            </w:pPr>
            <w:r w:rsidRPr="0009180E">
              <w:rPr>
                <w:sz w:val="20"/>
              </w:rPr>
              <w:t>Ngritja e qendrës së monitorimit dhe e kontrollit të frekuencave</w:t>
            </w:r>
          </w:p>
        </w:tc>
        <w:tc>
          <w:tcPr>
            <w:tcW w:w="900" w:type="dxa"/>
          </w:tcPr>
          <w:p w:rsidR="00B801B7" w:rsidRPr="0009180E" w:rsidRDefault="00B801B7" w:rsidP="00B801B7">
            <w:pPr>
              <w:pStyle w:val="Paragrafi"/>
              <w:ind w:firstLine="0"/>
              <w:jc w:val="right"/>
              <w:rPr>
                <w:sz w:val="20"/>
              </w:rPr>
            </w:pPr>
            <w:r w:rsidRPr="0009180E">
              <w:rPr>
                <w:sz w:val="20"/>
              </w:rPr>
              <w:t>100</w:t>
            </w:r>
          </w:p>
        </w:tc>
      </w:tr>
      <w:tr w:rsidR="00B801B7" w:rsidRPr="0009180E">
        <w:tc>
          <w:tcPr>
            <w:tcW w:w="720" w:type="dxa"/>
          </w:tcPr>
          <w:p w:rsidR="00B801B7" w:rsidRPr="0009180E" w:rsidRDefault="00B801B7" w:rsidP="00B801B7">
            <w:pPr>
              <w:pStyle w:val="Paragrafi"/>
              <w:ind w:firstLine="0"/>
              <w:jc w:val="right"/>
              <w:rPr>
                <w:sz w:val="20"/>
              </w:rPr>
            </w:pPr>
            <w:r w:rsidRPr="0009180E">
              <w:rPr>
                <w:sz w:val="20"/>
              </w:rPr>
              <w:t>3.2</w:t>
            </w:r>
          </w:p>
        </w:tc>
        <w:tc>
          <w:tcPr>
            <w:tcW w:w="5400" w:type="dxa"/>
          </w:tcPr>
          <w:p w:rsidR="00B801B7" w:rsidRPr="0009180E" w:rsidRDefault="00B801B7" w:rsidP="00B801B7">
            <w:pPr>
              <w:pStyle w:val="Paragrafi"/>
              <w:ind w:firstLine="0"/>
              <w:rPr>
                <w:sz w:val="20"/>
              </w:rPr>
            </w:pPr>
            <w:r w:rsidRPr="0009180E">
              <w:rPr>
                <w:sz w:val="20"/>
              </w:rPr>
              <w:t>Asistencë e huaj për hartimin e metodologjisë së kontrollit të tarifave të operatorëve celularë</w:t>
            </w:r>
          </w:p>
        </w:tc>
        <w:tc>
          <w:tcPr>
            <w:tcW w:w="900" w:type="dxa"/>
          </w:tcPr>
          <w:p w:rsidR="00B801B7" w:rsidRPr="0009180E" w:rsidRDefault="00B801B7" w:rsidP="00B801B7">
            <w:pPr>
              <w:pStyle w:val="Paragrafi"/>
              <w:ind w:firstLine="0"/>
              <w:jc w:val="right"/>
              <w:rPr>
                <w:sz w:val="20"/>
              </w:rPr>
            </w:pPr>
            <w:r w:rsidRPr="0009180E">
              <w:rPr>
                <w:sz w:val="20"/>
              </w:rPr>
              <w:t>10</w:t>
            </w:r>
          </w:p>
        </w:tc>
      </w:tr>
      <w:tr w:rsidR="00B801B7" w:rsidRPr="0009180E">
        <w:tc>
          <w:tcPr>
            <w:tcW w:w="720" w:type="dxa"/>
          </w:tcPr>
          <w:p w:rsidR="00B801B7" w:rsidRPr="0009180E" w:rsidRDefault="00B801B7" w:rsidP="00B801B7">
            <w:pPr>
              <w:pStyle w:val="Paragrafi"/>
              <w:ind w:firstLine="0"/>
              <w:jc w:val="right"/>
              <w:rPr>
                <w:sz w:val="20"/>
              </w:rPr>
            </w:pPr>
            <w:r w:rsidRPr="0009180E">
              <w:rPr>
                <w:sz w:val="20"/>
              </w:rPr>
              <w:t>3.3</w:t>
            </w:r>
          </w:p>
        </w:tc>
        <w:tc>
          <w:tcPr>
            <w:tcW w:w="5400" w:type="dxa"/>
          </w:tcPr>
          <w:p w:rsidR="00B801B7" w:rsidRPr="0009180E" w:rsidRDefault="00B801B7" w:rsidP="00B801B7">
            <w:pPr>
              <w:pStyle w:val="Paragrafi"/>
              <w:ind w:firstLine="0"/>
              <w:rPr>
                <w:sz w:val="20"/>
              </w:rPr>
            </w:pPr>
            <w:r w:rsidRPr="0009180E">
              <w:rPr>
                <w:sz w:val="20"/>
              </w:rPr>
              <w:t>Asistencë e huaj për hartimin e kuadrit rregullator për licencimin e operatorëve në zonat urbane dhe ndërurbane</w:t>
            </w:r>
          </w:p>
        </w:tc>
        <w:tc>
          <w:tcPr>
            <w:tcW w:w="900" w:type="dxa"/>
          </w:tcPr>
          <w:p w:rsidR="00B801B7" w:rsidRPr="0009180E" w:rsidRDefault="00B801B7" w:rsidP="00B801B7">
            <w:pPr>
              <w:pStyle w:val="Paragrafi"/>
              <w:ind w:firstLine="0"/>
              <w:jc w:val="right"/>
              <w:rPr>
                <w:sz w:val="20"/>
              </w:rPr>
            </w:pPr>
            <w:r w:rsidRPr="0009180E">
              <w:rPr>
                <w:sz w:val="20"/>
              </w:rPr>
              <w:t>9.5</w:t>
            </w:r>
          </w:p>
        </w:tc>
      </w:tr>
      <w:tr w:rsidR="00B801B7" w:rsidRPr="0009180E">
        <w:tc>
          <w:tcPr>
            <w:tcW w:w="720" w:type="dxa"/>
          </w:tcPr>
          <w:p w:rsidR="00B801B7" w:rsidRPr="0009180E" w:rsidRDefault="00B801B7" w:rsidP="00B801B7">
            <w:pPr>
              <w:pStyle w:val="Paragrafi"/>
              <w:ind w:firstLine="0"/>
              <w:jc w:val="right"/>
              <w:rPr>
                <w:sz w:val="20"/>
              </w:rPr>
            </w:pPr>
            <w:r w:rsidRPr="0009180E">
              <w:rPr>
                <w:sz w:val="20"/>
              </w:rPr>
              <w:t>3.4</w:t>
            </w:r>
          </w:p>
        </w:tc>
        <w:tc>
          <w:tcPr>
            <w:tcW w:w="5400" w:type="dxa"/>
          </w:tcPr>
          <w:p w:rsidR="00B801B7" w:rsidRPr="0009180E" w:rsidRDefault="00B801B7" w:rsidP="00B801B7">
            <w:pPr>
              <w:pStyle w:val="Paragrafi"/>
              <w:ind w:firstLine="0"/>
              <w:rPr>
                <w:sz w:val="20"/>
              </w:rPr>
            </w:pPr>
            <w:r w:rsidRPr="0009180E">
              <w:rPr>
                <w:sz w:val="20"/>
              </w:rPr>
              <w:t>Studimi i tregut dhe i shfrytëzimit të brezave wireless</w:t>
            </w:r>
          </w:p>
        </w:tc>
        <w:tc>
          <w:tcPr>
            <w:tcW w:w="900" w:type="dxa"/>
          </w:tcPr>
          <w:p w:rsidR="00B801B7" w:rsidRPr="0009180E" w:rsidRDefault="00B801B7" w:rsidP="00B801B7">
            <w:pPr>
              <w:pStyle w:val="Paragrafi"/>
              <w:ind w:firstLine="0"/>
              <w:jc w:val="right"/>
              <w:rPr>
                <w:sz w:val="20"/>
              </w:rPr>
            </w:pPr>
            <w:r w:rsidRPr="0009180E">
              <w:rPr>
                <w:sz w:val="20"/>
              </w:rPr>
              <w:t>11.5</w:t>
            </w:r>
          </w:p>
        </w:tc>
      </w:tr>
      <w:tr w:rsidR="00B801B7" w:rsidRPr="0009180E">
        <w:tc>
          <w:tcPr>
            <w:tcW w:w="720" w:type="dxa"/>
          </w:tcPr>
          <w:p w:rsidR="00B801B7" w:rsidRPr="0009180E" w:rsidRDefault="00B801B7" w:rsidP="00B801B7">
            <w:pPr>
              <w:pStyle w:val="Paragrafi"/>
              <w:ind w:firstLine="0"/>
              <w:jc w:val="right"/>
              <w:rPr>
                <w:sz w:val="20"/>
              </w:rPr>
            </w:pPr>
            <w:r w:rsidRPr="0009180E">
              <w:rPr>
                <w:sz w:val="20"/>
              </w:rPr>
              <w:t>3.5</w:t>
            </w:r>
          </w:p>
        </w:tc>
        <w:tc>
          <w:tcPr>
            <w:tcW w:w="5400" w:type="dxa"/>
          </w:tcPr>
          <w:p w:rsidR="00B801B7" w:rsidRPr="0009180E" w:rsidRDefault="00B801B7" w:rsidP="00B801B7">
            <w:pPr>
              <w:pStyle w:val="Paragrafi"/>
              <w:ind w:firstLine="0"/>
              <w:rPr>
                <w:sz w:val="20"/>
              </w:rPr>
            </w:pPr>
            <w:r w:rsidRPr="0009180E">
              <w:rPr>
                <w:sz w:val="20"/>
              </w:rPr>
              <w:t xml:space="preserve">Projektimi i qendrës së monitorimit </w:t>
            </w:r>
          </w:p>
        </w:tc>
        <w:tc>
          <w:tcPr>
            <w:tcW w:w="900" w:type="dxa"/>
          </w:tcPr>
          <w:p w:rsidR="00B801B7" w:rsidRPr="0009180E" w:rsidRDefault="00B801B7" w:rsidP="00B801B7">
            <w:pPr>
              <w:pStyle w:val="Paragrafi"/>
              <w:ind w:firstLine="0"/>
              <w:jc w:val="right"/>
              <w:rPr>
                <w:sz w:val="20"/>
              </w:rPr>
            </w:pPr>
            <w:r w:rsidRPr="0009180E">
              <w:rPr>
                <w:sz w:val="20"/>
              </w:rPr>
              <w:t>6.2</w:t>
            </w:r>
          </w:p>
        </w:tc>
      </w:tr>
      <w:tr w:rsidR="00B801B7" w:rsidRPr="0009180E">
        <w:tc>
          <w:tcPr>
            <w:tcW w:w="720" w:type="dxa"/>
          </w:tcPr>
          <w:p w:rsidR="00B801B7" w:rsidRPr="0009180E" w:rsidRDefault="00B801B7" w:rsidP="00B801B7">
            <w:pPr>
              <w:pStyle w:val="Paragrafi"/>
              <w:ind w:firstLine="0"/>
              <w:jc w:val="right"/>
              <w:rPr>
                <w:sz w:val="20"/>
              </w:rPr>
            </w:pPr>
            <w:r w:rsidRPr="0009180E">
              <w:rPr>
                <w:sz w:val="20"/>
              </w:rPr>
              <w:t>3.6</w:t>
            </w:r>
          </w:p>
        </w:tc>
        <w:tc>
          <w:tcPr>
            <w:tcW w:w="5400" w:type="dxa"/>
          </w:tcPr>
          <w:p w:rsidR="00B801B7" w:rsidRPr="0009180E" w:rsidRDefault="00B801B7" w:rsidP="00B801B7">
            <w:pPr>
              <w:pStyle w:val="Paragrafi"/>
              <w:ind w:firstLine="0"/>
              <w:rPr>
                <w:sz w:val="20"/>
              </w:rPr>
            </w:pPr>
            <w:r w:rsidRPr="0009180E">
              <w:rPr>
                <w:sz w:val="20"/>
              </w:rPr>
              <w:t>Informatizimi i ERT-së</w:t>
            </w:r>
          </w:p>
        </w:tc>
        <w:tc>
          <w:tcPr>
            <w:tcW w:w="900" w:type="dxa"/>
          </w:tcPr>
          <w:p w:rsidR="00B801B7" w:rsidRPr="0009180E" w:rsidRDefault="00B801B7" w:rsidP="00B801B7">
            <w:pPr>
              <w:pStyle w:val="Paragrafi"/>
              <w:ind w:firstLine="0"/>
              <w:jc w:val="right"/>
              <w:rPr>
                <w:sz w:val="20"/>
              </w:rPr>
            </w:pPr>
            <w:r w:rsidRPr="0009180E">
              <w:rPr>
                <w:sz w:val="20"/>
              </w:rPr>
              <w:t>10</w:t>
            </w:r>
          </w:p>
        </w:tc>
      </w:tr>
      <w:tr w:rsidR="00B801B7" w:rsidRPr="0009180E">
        <w:tc>
          <w:tcPr>
            <w:tcW w:w="720" w:type="dxa"/>
          </w:tcPr>
          <w:p w:rsidR="00B801B7" w:rsidRPr="0009180E" w:rsidRDefault="00B801B7" w:rsidP="00B801B7">
            <w:pPr>
              <w:pStyle w:val="Paragrafi"/>
              <w:ind w:firstLine="0"/>
              <w:jc w:val="right"/>
              <w:rPr>
                <w:sz w:val="20"/>
              </w:rPr>
            </w:pPr>
            <w:r w:rsidRPr="0009180E">
              <w:rPr>
                <w:sz w:val="20"/>
              </w:rPr>
              <w:t>3.7</w:t>
            </w:r>
          </w:p>
        </w:tc>
        <w:tc>
          <w:tcPr>
            <w:tcW w:w="5400" w:type="dxa"/>
          </w:tcPr>
          <w:p w:rsidR="00B801B7" w:rsidRPr="0009180E" w:rsidRDefault="00B801B7" w:rsidP="00B801B7">
            <w:pPr>
              <w:pStyle w:val="Paragrafi"/>
              <w:ind w:firstLine="0"/>
              <w:rPr>
                <w:sz w:val="20"/>
              </w:rPr>
            </w:pPr>
            <w:r w:rsidRPr="0009180E">
              <w:rPr>
                <w:sz w:val="20"/>
              </w:rPr>
              <w:t>Ndërtim godine shtesë</w:t>
            </w:r>
          </w:p>
        </w:tc>
        <w:tc>
          <w:tcPr>
            <w:tcW w:w="900" w:type="dxa"/>
          </w:tcPr>
          <w:p w:rsidR="00B801B7" w:rsidRPr="0009180E" w:rsidRDefault="00B801B7" w:rsidP="00B801B7">
            <w:pPr>
              <w:pStyle w:val="Paragrafi"/>
              <w:ind w:firstLine="0"/>
              <w:jc w:val="right"/>
              <w:rPr>
                <w:sz w:val="20"/>
              </w:rPr>
            </w:pPr>
            <w:r w:rsidRPr="0009180E">
              <w:rPr>
                <w:sz w:val="20"/>
              </w:rPr>
              <w:t>20</w:t>
            </w:r>
          </w:p>
        </w:tc>
      </w:tr>
      <w:tr w:rsidR="00B801B7" w:rsidRPr="0009180E">
        <w:tc>
          <w:tcPr>
            <w:tcW w:w="720" w:type="dxa"/>
          </w:tcPr>
          <w:p w:rsidR="00B801B7" w:rsidRPr="0009180E" w:rsidRDefault="00B801B7" w:rsidP="00B801B7">
            <w:pPr>
              <w:pStyle w:val="Paragrafi"/>
              <w:ind w:firstLine="0"/>
              <w:jc w:val="right"/>
              <w:rPr>
                <w:sz w:val="20"/>
              </w:rPr>
            </w:pPr>
            <w:r w:rsidRPr="0009180E">
              <w:rPr>
                <w:sz w:val="20"/>
              </w:rPr>
              <w:t>3.8</w:t>
            </w:r>
          </w:p>
        </w:tc>
        <w:tc>
          <w:tcPr>
            <w:tcW w:w="5400" w:type="dxa"/>
          </w:tcPr>
          <w:p w:rsidR="00B801B7" w:rsidRPr="0009180E" w:rsidRDefault="00B801B7" w:rsidP="00B801B7">
            <w:pPr>
              <w:pStyle w:val="Paragrafi"/>
              <w:ind w:firstLine="0"/>
              <w:rPr>
                <w:sz w:val="20"/>
              </w:rPr>
            </w:pPr>
            <w:r w:rsidRPr="0009180E">
              <w:rPr>
                <w:sz w:val="20"/>
              </w:rPr>
              <w:t>Blerje pajisje zyrash</w:t>
            </w:r>
          </w:p>
        </w:tc>
        <w:tc>
          <w:tcPr>
            <w:tcW w:w="900" w:type="dxa"/>
          </w:tcPr>
          <w:p w:rsidR="00B801B7" w:rsidRPr="0009180E" w:rsidRDefault="00B801B7" w:rsidP="00B801B7">
            <w:pPr>
              <w:pStyle w:val="Paragrafi"/>
              <w:ind w:firstLine="0"/>
              <w:jc w:val="right"/>
              <w:rPr>
                <w:sz w:val="20"/>
              </w:rPr>
            </w:pPr>
            <w:r w:rsidRPr="0009180E">
              <w:rPr>
                <w:sz w:val="20"/>
              </w:rPr>
              <w:t>5.7</w:t>
            </w:r>
          </w:p>
        </w:tc>
      </w:tr>
      <w:tr w:rsidR="00B801B7" w:rsidRPr="0009180E">
        <w:tc>
          <w:tcPr>
            <w:tcW w:w="720" w:type="dxa"/>
          </w:tcPr>
          <w:p w:rsidR="00B801B7" w:rsidRPr="0009180E" w:rsidRDefault="00B801B7" w:rsidP="00B801B7">
            <w:pPr>
              <w:pStyle w:val="Paragrafi"/>
              <w:ind w:firstLine="0"/>
              <w:jc w:val="right"/>
              <w:rPr>
                <w:sz w:val="20"/>
              </w:rPr>
            </w:pPr>
            <w:r w:rsidRPr="0009180E">
              <w:rPr>
                <w:sz w:val="20"/>
              </w:rPr>
              <w:t>3.9</w:t>
            </w:r>
          </w:p>
        </w:tc>
        <w:tc>
          <w:tcPr>
            <w:tcW w:w="5400" w:type="dxa"/>
          </w:tcPr>
          <w:p w:rsidR="00B801B7" w:rsidRPr="0009180E" w:rsidRDefault="00B801B7" w:rsidP="00B801B7">
            <w:pPr>
              <w:pStyle w:val="Paragrafi"/>
              <w:ind w:firstLine="0"/>
              <w:rPr>
                <w:sz w:val="20"/>
              </w:rPr>
            </w:pPr>
            <w:r w:rsidRPr="0009180E">
              <w:rPr>
                <w:sz w:val="20"/>
              </w:rPr>
              <w:t>Blerje motor gjenerator, automjete, kondicionerë etj.</w:t>
            </w:r>
          </w:p>
        </w:tc>
        <w:tc>
          <w:tcPr>
            <w:tcW w:w="900" w:type="dxa"/>
          </w:tcPr>
          <w:p w:rsidR="00B801B7" w:rsidRPr="0009180E" w:rsidRDefault="00B801B7" w:rsidP="00B801B7">
            <w:pPr>
              <w:pStyle w:val="Paragrafi"/>
              <w:ind w:firstLine="0"/>
              <w:jc w:val="right"/>
              <w:rPr>
                <w:sz w:val="20"/>
              </w:rPr>
            </w:pPr>
            <w:r w:rsidRPr="0009180E">
              <w:rPr>
                <w:sz w:val="20"/>
              </w:rPr>
              <w:t>9.1</w:t>
            </w:r>
          </w:p>
        </w:tc>
      </w:tr>
    </w:tbl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46FF9"/>
    <w:rsid w:val="000637B6"/>
    <w:rsid w:val="00074162"/>
    <w:rsid w:val="00075BF5"/>
    <w:rsid w:val="000A2FF5"/>
    <w:rsid w:val="000B29AB"/>
    <w:rsid w:val="00116978"/>
    <w:rsid w:val="00134ADF"/>
    <w:rsid w:val="00187855"/>
    <w:rsid w:val="001A58B2"/>
    <w:rsid w:val="001C7978"/>
    <w:rsid w:val="001E3F0B"/>
    <w:rsid w:val="0022170D"/>
    <w:rsid w:val="002C6BAB"/>
    <w:rsid w:val="00304413"/>
    <w:rsid w:val="00383FD5"/>
    <w:rsid w:val="003941D1"/>
    <w:rsid w:val="003E06F6"/>
    <w:rsid w:val="003F043A"/>
    <w:rsid w:val="004107B9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81600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B06503"/>
    <w:rsid w:val="00B673CE"/>
    <w:rsid w:val="00B801B7"/>
    <w:rsid w:val="00BB5AB5"/>
    <w:rsid w:val="00BC6B73"/>
    <w:rsid w:val="00C22BA7"/>
    <w:rsid w:val="00C36B40"/>
    <w:rsid w:val="00C7710C"/>
    <w:rsid w:val="00D1319A"/>
    <w:rsid w:val="00D92AC6"/>
    <w:rsid w:val="00DC64E5"/>
    <w:rsid w:val="00E06AA7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2D6B884A-9351-4A8D-AF63-655D29DD5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01B7"/>
    <w:rPr>
      <w:lang w:val="en-US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table" w:styleId="TableGrid">
    <w:name w:val="Table Grid"/>
    <w:basedOn w:val="TableNormal"/>
    <w:rsid w:val="00B801B7"/>
    <w:pPr>
      <w:widowControl w:val="0"/>
    </w:pPr>
    <w:rPr>
      <w:rFonts w:eastAsia="Batan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254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2019-03-14T17:20:00Z</dcterms:created>
  <dcterms:modified xsi:type="dcterms:W3CDTF">2019-03-14T17:20:00Z</dcterms:modified>
</cp:coreProperties>
</file>