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8A7" w:rsidRPr="00D3482A" w:rsidRDefault="005738A7" w:rsidP="005738A7">
      <w:pPr>
        <w:pStyle w:val="Akti"/>
      </w:pPr>
      <w:bookmarkStart w:id="0" w:name="_GoBack"/>
      <w:bookmarkEnd w:id="0"/>
      <w:r w:rsidRPr="00D3482A">
        <w:t>Vendim</w:t>
      </w:r>
    </w:p>
    <w:p w:rsidR="005738A7" w:rsidRPr="00D3482A" w:rsidRDefault="005738A7" w:rsidP="005738A7">
      <w:pPr>
        <w:pStyle w:val="NumriData"/>
      </w:pPr>
      <w:r w:rsidRPr="00D3482A">
        <w:t>Nr.338, datë 1.6.2004</w:t>
      </w:r>
    </w:p>
    <w:p w:rsidR="005738A7" w:rsidRPr="004A5236" w:rsidRDefault="005738A7" w:rsidP="005738A7">
      <w:pPr>
        <w:pStyle w:val="Paragrafi"/>
        <w:rPr>
          <w:sz w:val="14"/>
        </w:rPr>
      </w:pPr>
    </w:p>
    <w:p w:rsidR="005738A7" w:rsidRPr="00D3482A" w:rsidRDefault="005738A7" w:rsidP="005738A7">
      <w:pPr>
        <w:pStyle w:val="Titulli"/>
      </w:pPr>
      <w:r w:rsidRPr="00D3482A">
        <w:t>Për disa shtesa dhe ndryshime në vendimin nr.675, datë 20.12.2002 të këshillit të ministrave “për përdorimin e fondeve buxhetore të planifikuara për mallrat, shërbimet dhe ndërtimet”, të ndryshuar</w:t>
      </w:r>
    </w:p>
    <w:p w:rsidR="005738A7" w:rsidRPr="00D3482A" w:rsidRDefault="005738A7" w:rsidP="005738A7">
      <w:pPr>
        <w:pStyle w:val="Paragrafi"/>
      </w:pPr>
    </w:p>
    <w:p w:rsidR="005738A7" w:rsidRPr="00D3482A" w:rsidRDefault="005738A7" w:rsidP="005738A7">
      <w:pPr>
        <w:pStyle w:val="BazLigjPropozues"/>
      </w:pPr>
      <w:r w:rsidRPr="00D3482A">
        <w:t>Në mbështetje të nenit 100 të Kushtetutës dhe të nenit 5 të ligjit nr.7971, datë 26.7.1995 “Për prokurimin publik”, të ndryshuar, me propozimin e Ministrit të Shtetit për Koordinimin, Këshilli i Ministrave</w:t>
      </w:r>
    </w:p>
    <w:p w:rsidR="005738A7" w:rsidRPr="004A5236" w:rsidRDefault="005738A7" w:rsidP="005738A7">
      <w:pPr>
        <w:pStyle w:val="Paragrafi"/>
        <w:rPr>
          <w:sz w:val="14"/>
        </w:rPr>
      </w:pPr>
    </w:p>
    <w:p w:rsidR="005738A7" w:rsidRPr="00D3482A" w:rsidRDefault="005738A7" w:rsidP="005738A7">
      <w:pPr>
        <w:pStyle w:val="VENDOSI"/>
      </w:pPr>
      <w:r w:rsidRPr="00D3482A">
        <w:t>Vendosi:</w:t>
      </w:r>
    </w:p>
    <w:p w:rsidR="005738A7" w:rsidRPr="004A5236" w:rsidRDefault="005738A7" w:rsidP="005738A7">
      <w:pPr>
        <w:pStyle w:val="Paragrafi"/>
        <w:rPr>
          <w:sz w:val="14"/>
        </w:rPr>
      </w:pPr>
    </w:p>
    <w:p w:rsidR="005738A7" w:rsidRPr="00D3482A" w:rsidRDefault="005738A7" w:rsidP="005738A7">
      <w:pPr>
        <w:pStyle w:val="Paragrafi"/>
      </w:pPr>
      <w:r w:rsidRPr="00D3482A">
        <w:t>Në vendimin nr.675, datë 20.12.2002 të Këshillit të Ministrave, bëhen këto shtesa dhe ndryshime:</w:t>
      </w:r>
    </w:p>
    <w:p w:rsidR="005738A7" w:rsidRPr="00D3482A" w:rsidRDefault="005738A7" w:rsidP="005738A7">
      <w:pPr>
        <w:pStyle w:val="Paragrafi"/>
      </w:pPr>
      <w:r w:rsidRPr="00D3482A">
        <w:t>1. Në kapitullin II “Regjistri i parashikimeve të prokurimeve publike”, të bëhen këto ndryshime dhe shtesa:</w:t>
      </w:r>
    </w:p>
    <w:p w:rsidR="005738A7" w:rsidRPr="00D3482A" w:rsidRDefault="005738A7" w:rsidP="005738A7">
      <w:pPr>
        <w:pStyle w:val="Paragrafi"/>
      </w:pPr>
      <w:r w:rsidRPr="00D3482A">
        <w:t>a) Në pikën 2.2 afati “…brenda datës 30 janar të çdo viti,…” zëvendësohet me “… brenda datës 15 shkurt të çdo viti,…”.</w:t>
      </w:r>
    </w:p>
    <w:p w:rsidR="005738A7" w:rsidRPr="00D3482A" w:rsidRDefault="005738A7" w:rsidP="005738A7">
      <w:pPr>
        <w:pStyle w:val="Paragrafi"/>
      </w:pPr>
      <w:r w:rsidRPr="00D3482A">
        <w:t>b) Në pikën 2.3 afati “… brenda datës 15 shkurt të çdo viti.” zëvendësohet me “… brenda muajit shkurt të çdo viti.”.</w:t>
      </w:r>
    </w:p>
    <w:p w:rsidR="005738A7" w:rsidRPr="00D3482A" w:rsidRDefault="005738A7" w:rsidP="005738A7">
      <w:pPr>
        <w:pStyle w:val="Paragrafi"/>
      </w:pPr>
      <w:r w:rsidRPr="00D3482A">
        <w:t>c) Pas pikës 2.3 shtohet pika 2.4 me këtë përmbajtje:</w:t>
      </w:r>
    </w:p>
    <w:p w:rsidR="005738A7" w:rsidRPr="00D3482A" w:rsidRDefault="005738A7" w:rsidP="005738A7">
      <w:pPr>
        <w:pStyle w:val="Paragrafi"/>
      </w:pPr>
      <w:r w:rsidRPr="00D3482A">
        <w:t>“2.4. Organet e qeverisjes vendore dërgojnë përmbledhjen e regjistrave të parashikimeve të prokurimeve publike në Agjencinë e Prokurimit Publik dhe në Drejtorinë e Thesarit dhe Buxhetit, në Ministrinë e Financave, pas miratimit të buxhetit nga këshillat e qeverisjes vendore.”.</w:t>
      </w:r>
    </w:p>
    <w:p w:rsidR="005738A7" w:rsidRPr="00D3482A" w:rsidRDefault="005738A7" w:rsidP="005738A7">
      <w:pPr>
        <w:pStyle w:val="Paragrafi"/>
      </w:pPr>
      <w:r w:rsidRPr="00D3482A">
        <w:t>2. Në kapitullin III “Prokurimi i mallrave, shërbimeve dhe ndërtimeve”, të bëhen këto ndryshime:</w:t>
      </w:r>
    </w:p>
    <w:p w:rsidR="005738A7" w:rsidRPr="00D3482A" w:rsidRDefault="005738A7" w:rsidP="005738A7">
      <w:pPr>
        <w:pStyle w:val="Paragrafi"/>
      </w:pPr>
      <w:r w:rsidRPr="00D3482A">
        <w:t>a) Pika 3.1 ndryshohet si më poshtë vijon:</w:t>
      </w:r>
    </w:p>
    <w:p w:rsidR="005738A7" w:rsidRPr="00D3482A" w:rsidRDefault="005738A7" w:rsidP="005738A7">
      <w:pPr>
        <w:pStyle w:val="Paragrafi"/>
      </w:pPr>
      <w:r w:rsidRPr="00D3482A">
        <w:t>“3.1. Çdo ent prokurues të përfundojë procedurat e prokurimit, për përmbushjen e nevojave vjetore për mallrat, shërbime dhe ndërtime, të planifikuara e të ndara për secilën prej tyre, brenda muajit korrik të çdo viti, duke përfshirë në këtë afat edhe lidhjen e kontratave përkatëse.</w:t>
      </w:r>
    </w:p>
    <w:p w:rsidR="005738A7" w:rsidRPr="00D3482A" w:rsidRDefault="005738A7" w:rsidP="005738A7">
      <w:pPr>
        <w:pStyle w:val="Paragrafi"/>
      </w:pPr>
      <w:r w:rsidRPr="00D3482A">
        <w:t>Përjashtohen nga afati i përcaktuar më sipër fondet e buxhetit të pavarur të pushtetit vendor (grant i pakushtëzuar + të ardhurat e krijuara nga organet e pushtetit vendor), të ardhurat që krijojnë institucionet buxhetore dhe që destinohen për t’u përdorur prej tyre brenda limiteve të përcaktuara nga ligji i Buxhetit të Shtetit, si dhe prokurimet me vlerë të vogël.”.</w:t>
      </w:r>
    </w:p>
    <w:p w:rsidR="005738A7" w:rsidRPr="00D3482A" w:rsidRDefault="005738A7" w:rsidP="005738A7">
      <w:pPr>
        <w:pStyle w:val="Paragrafi"/>
      </w:pPr>
      <w:r w:rsidRPr="00D3482A">
        <w:t>b) Në fund të pikës 3.2 shtohet një paragraf, me këtë përmbajtje:</w:t>
      </w:r>
    </w:p>
    <w:p w:rsidR="005738A7" w:rsidRPr="00D3482A" w:rsidRDefault="005738A7" w:rsidP="005738A7">
      <w:pPr>
        <w:pStyle w:val="Paragrafi"/>
      </w:pPr>
      <w:r w:rsidRPr="00D3482A">
        <w:t>“Procedurat e prokurimit për këto fonde (të krijuara ose të shtuara) të përfundojnë brenda muajit tetor, duke përfshirë në këtë afat edhe lidhjen e kontratave përkatëse.”.</w:t>
      </w:r>
    </w:p>
    <w:p w:rsidR="005738A7" w:rsidRPr="00D3482A" w:rsidRDefault="005738A7" w:rsidP="005738A7">
      <w:pPr>
        <w:pStyle w:val="Paragrafi"/>
      </w:pPr>
      <w:r w:rsidRPr="00D3482A">
        <w:t>3. Në pikën 4.2 të kapitullit IV “Lidhja e kontratave”, pas fjalës “Kontratat…” shtohen fjalët “… lejohen të…”.</w:t>
      </w:r>
    </w:p>
    <w:p w:rsidR="005738A7" w:rsidRPr="00D3482A" w:rsidRDefault="005738A7" w:rsidP="005738A7">
      <w:pPr>
        <w:pStyle w:val="Paragrafi"/>
      </w:pPr>
      <w:r w:rsidRPr="00D3482A">
        <w:t>4. Në pikën 5.3 të kapitullit V “Regjistri i realizimit të prokurimeve”, afati “…brenda datës 31 korrik…” zëvendësohet me “… brenda datës 31 gusht…”.</w:t>
      </w:r>
    </w:p>
    <w:p w:rsidR="005738A7" w:rsidRPr="00D3482A" w:rsidRDefault="005738A7" w:rsidP="005738A7">
      <w:pPr>
        <w:pStyle w:val="Paragrafi"/>
      </w:pPr>
      <w:r>
        <w:t>5. Pragrafët</w:t>
      </w:r>
      <w:r w:rsidRPr="00D3482A">
        <w:t xml:space="preserve"> I dhe VI</w:t>
      </w:r>
      <w:r>
        <w:t xml:space="preserve"> të pikës 6.2, kapitulli VI “T</w:t>
      </w:r>
      <w:r w:rsidRPr="00D3482A">
        <w:t>ë veçanta”, shfuqizohen.</w:t>
      </w:r>
    </w:p>
    <w:p w:rsidR="005738A7" w:rsidRPr="00D3482A" w:rsidRDefault="005738A7" w:rsidP="005738A7">
      <w:pPr>
        <w:pStyle w:val="Paragrafi"/>
      </w:pPr>
      <w:r w:rsidRPr="00D3482A">
        <w:t>6. Pas pik</w:t>
      </w:r>
      <w:r>
        <w:t>ës 6.2 të kapitullit VI</w:t>
      </w:r>
      <w:r w:rsidRPr="00D3482A">
        <w:t xml:space="preserve"> “Të veçanta”</w:t>
      </w:r>
      <w:r>
        <w:t xml:space="preserve"> shtohet pika</w:t>
      </w:r>
      <w:r w:rsidRPr="00D3482A">
        <w:t xml:space="preserve"> 6.2/1, me këtë përmbajtje:</w:t>
      </w:r>
    </w:p>
    <w:p w:rsidR="005738A7" w:rsidRPr="00D3482A" w:rsidRDefault="005738A7" w:rsidP="005738A7">
      <w:pPr>
        <w:pStyle w:val="Paragrafi"/>
      </w:pPr>
      <w:r w:rsidRPr="00D3482A">
        <w:t>“6.2/1. Për fondet, të cilat do të prokurohen nga institucionet e përcaktuara në pikën 6.2, entet prokuruese të dërgojnë, brenda datës 20 shkurt, të dhënat teknike dhe sasiore pranë këtyre in</w:t>
      </w:r>
      <w:r>
        <w:t>s</w:t>
      </w:r>
      <w:r w:rsidRPr="00D3482A">
        <w:t>titucioneve. Instituc</w:t>
      </w:r>
      <w:r>
        <w:t>i</w:t>
      </w:r>
      <w:r w:rsidRPr="00D3482A">
        <w:t>onet pas përpunimit të të dhënave të shpallin, brenda datës 15 mars, ftesën për ofertë.”.</w:t>
      </w:r>
    </w:p>
    <w:p w:rsidR="005738A7" w:rsidRPr="00D3482A" w:rsidRDefault="005738A7" w:rsidP="005738A7">
      <w:pPr>
        <w:pStyle w:val="Paragrafi"/>
      </w:pPr>
      <w:r w:rsidRPr="00D3482A">
        <w:t>7. Pika 7.1 e kapitullit VII “Të fundit” ndryshohet si më poshtë vijon:</w:t>
      </w:r>
    </w:p>
    <w:p w:rsidR="005738A7" w:rsidRPr="00D3482A" w:rsidRDefault="005738A7" w:rsidP="005738A7">
      <w:pPr>
        <w:pStyle w:val="Paragrafi"/>
      </w:pPr>
      <w:r w:rsidRPr="00D3482A">
        <w:t>“7.1. Për vitin 2004, afati i përcaktimit në pikën 3.1 shtyhet deri më 15 gusht, duke përfshirë në këtë afat edhe lidhjen e kontratave përkatëse, ndërsa afati i përcaktuar në pikën 5.3 të kapitullit V “Regjistri i realizimit të prokurimeve”, shtyhet deri më 15 tetor.”.</w:t>
      </w:r>
    </w:p>
    <w:p w:rsidR="005738A7" w:rsidRPr="00D3482A" w:rsidRDefault="005738A7" w:rsidP="005738A7">
      <w:pPr>
        <w:pStyle w:val="Paragrafi"/>
      </w:pPr>
      <w:r w:rsidRPr="00D3482A">
        <w:t>Ky vendim hyn në fuqi pas botimit në Fletoren Zyrtare.</w:t>
      </w:r>
    </w:p>
    <w:p w:rsidR="005738A7" w:rsidRPr="00D3482A" w:rsidRDefault="005738A7" w:rsidP="005738A7">
      <w:pPr>
        <w:pStyle w:val="Paragrafi"/>
        <w:rPr>
          <w:sz w:val="18"/>
        </w:rPr>
      </w:pPr>
    </w:p>
    <w:p w:rsidR="005738A7" w:rsidRPr="00D3482A" w:rsidRDefault="005738A7" w:rsidP="005738A7">
      <w:pPr>
        <w:pStyle w:val="Autoriteti"/>
      </w:pPr>
      <w:r w:rsidRPr="00D3482A">
        <w:t xml:space="preserve">Kryeministri </w:t>
      </w:r>
    </w:p>
    <w:p w:rsidR="005738A7" w:rsidRPr="00D3482A" w:rsidRDefault="005738A7" w:rsidP="005738A7">
      <w:pPr>
        <w:pStyle w:val="AutoritetiEmer"/>
      </w:pPr>
      <w:r w:rsidRPr="00D3482A">
        <w:t>Fatos Nano</w:t>
      </w: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40F76"/>
    <w:rsid w:val="00046FF9"/>
    <w:rsid w:val="000637B6"/>
    <w:rsid w:val="00074162"/>
    <w:rsid w:val="00075BF5"/>
    <w:rsid w:val="000A2FF5"/>
    <w:rsid w:val="000B29AB"/>
    <w:rsid w:val="00116978"/>
    <w:rsid w:val="00134ADF"/>
    <w:rsid w:val="00187855"/>
    <w:rsid w:val="001A58B2"/>
    <w:rsid w:val="001C7978"/>
    <w:rsid w:val="001E3F0B"/>
    <w:rsid w:val="0022170D"/>
    <w:rsid w:val="002C6BAB"/>
    <w:rsid w:val="00304413"/>
    <w:rsid w:val="00383FD5"/>
    <w:rsid w:val="003941D1"/>
    <w:rsid w:val="003E06F6"/>
    <w:rsid w:val="003F043A"/>
    <w:rsid w:val="004107B9"/>
    <w:rsid w:val="00470F9C"/>
    <w:rsid w:val="0050367C"/>
    <w:rsid w:val="00504A56"/>
    <w:rsid w:val="00507AF2"/>
    <w:rsid w:val="00543147"/>
    <w:rsid w:val="00544065"/>
    <w:rsid w:val="00545117"/>
    <w:rsid w:val="005738A7"/>
    <w:rsid w:val="0058563C"/>
    <w:rsid w:val="005A53C5"/>
    <w:rsid w:val="005D4BA8"/>
    <w:rsid w:val="006A37D8"/>
    <w:rsid w:val="006E35E0"/>
    <w:rsid w:val="00705463"/>
    <w:rsid w:val="0074183C"/>
    <w:rsid w:val="00767527"/>
    <w:rsid w:val="007B0B5A"/>
    <w:rsid w:val="007F1C5E"/>
    <w:rsid w:val="0080475E"/>
    <w:rsid w:val="008072B9"/>
    <w:rsid w:val="00841EC5"/>
    <w:rsid w:val="008521B4"/>
    <w:rsid w:val="008656D4"/>
    <w:rsid w:val="00872000"/>
    <w:rsid w:val="00881600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B673CE"/>
    <w:rsid w:val="00BB5AB5"/>
    <w:rsid w:val="00BC6B73"/>
    <w:rsid w:val="00C22BA7"/>
    <w:rsid w:val="00C36B40"/>
    <w:rsid w:val="00C7710C"/>
    <w:rsid w:val="00D1319A"/>
    <w:rsid w:val="00D92AC6"/>
    <w:rsid w:val="00DC64E5"/>
    <w:rsid w:val="00E06AA7"/>
    <w:rsid w:val="00E624E2"/>
    <w:rsid w:val="00E645E3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A2E1FEE7-313E-4AB1-94A7-2DCCBFEEB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507</Words>
  <Characters>2895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3396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Inida Noga</cp:lastModifiedBy>
  <cp:revision>2</cp:revision>
  <dcterms:created xsi:type="dcterms:W3CDTF">2019-03-14T17:21:00Z</dcterms:created>
  <dcterms:modified xsi:type="dcterms:W3CDTF">2019-03-14T17:21:00Z</dcterms:modified>
</cp:coreProperties>
</file>