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018" w:rsidRDefault="00DA5018" w:rsidP="00DA5018">
      <w:pPr>
        <w:pStyle w:val="Akti"/>
        <w:keepNext w:val="0"/>
      </w:pPr>
      <w:bookmarkStart w:id="0" w:name="_GoBack"/>
      <w:bookmarkEnd w:id="0"/>
      <w:r>
        <w:t>Vendim</w:t>
      </w:r>
    </w:p>
    <w:p w:rsidR="00DA5018" w:rsidRDefault="00DA5018" w:rsidP="00DA5018">
      <w:pPr>
        <w:pStyle w:val="NumriData"/>
        <w:keepNext w:val="0"/>
      </w:pPr>
      <w:r>
        <w:t>Nr.353, datë 1.6.2004</w:t>
      </w:r>
    </w:p>
    <w:p w:rsidR="00DA5018" w:rsidRDefault="00DA5018" w:rsidP="00DA5018">
      <w:pPr>
        <w:pStyle w:val="Paragrafi"/>
      </w:pPr>
    </w:p>
    <w:p w:rsidR="00DA5018" w:rsidRDefault="00DA5018" w:rsidP="00DA5018">
      <w:pPr>
        <w:pStyle w:val="Titulli"/>
        <w:keepNext w:val="0"/>
      </w:pPr>
      <w:r>
        <w:t>Për lejimin e ministrisë së mbrojtjes të përdorë procedurën “Prokurim i drejtpërdrejtË” për sigurimin e jetës së ushtarakëve në misionet jashtë shtetit, edhe në raste aksidentesh në grup</w:t>
      </w:r>
    </w:p>
    <w:p w:rsidR="00DA5018" w:rsidRPr="00B40B9E" w:rsidRDefault="00DA5018" w:rsidP="00DA5018">
      <w:pPr>
        <w:pStyle w:val="Paragrafi"/>
        <w:rPr>
          <w:sz w:val="18"/>
        </w:rPr>
      </w:pPr>
    </w:p>
    <w:p w:rsidR="00DA5018" w:rsidRDefault="00DA5018" w:rsidP="00DA5018">
      <w:pPr>
        <w:pStyle w:val="BazLigjPropozues"/>
        <w:keepNext w:val="0"/>
      </w:pPr>
      <w:r>
        <w:t>Në mbështetje të nenit 100 të Kushtetutës dhe të neneve 17 pika 3 dhe 19 të ligjit nr.7971, datë 26.7.1995 “Për prokurimin publik”, të ndryshuar dhe të nenit 7 të ligjit nr.9165, datë 23.12.2003 “Për Buxhetin e Shtetit të vitit 2004”, me propozimin e Ministrit të Mbrojtjes, Këshilli i Ministrave</w:t>
      </w:r>
    </w:p>
    <w:p w:rsidR="00DA5018" w:rsidRDefault="00DA5018" w:rsidP="00DA5018">
      <w:pPr>
        <w:pStyle w:val="Paragrafi"/>
      </w:pPr>
    </w:p>
    <w:p w:rsidR="00DA5018" w:rsidRDefault="00DA5018" w:rsidP="00DA5018">
      <w:pPr>
        <w:pStyle w:val="VENDOSI"/>
        <w:keepNext w:val="0"/>
      </w:pPr>
      <w:r>
        <w:t>Vendosi:</w:t>
      </w: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</w:pPr>
      <w:r>
        <w:t>1. Lejimin e Ministrisë së Mbrojtjes, që, me fondin e vet limit prej 33 435 000 (tridhjetë e tre milionë e katërqind e tridhjetë e pesë mijë) lekësh, të përdorë procedurën “Prokurim i drejtpërdrejtë”, me INSIG, sh.a.-në, për sigurimin e jetës së ushtarakëve me misione jashtë shtetit, edhe në raste aksidentesh në grup.</w:t>
      </w:r>
    </w:p>
    <w:p w:rsidR="00DA5018" w:rsidRDefault="00DA5018" w:rsidP="00DA5018">
      <w:pPr>
        <w:pStyle w:val="Paragrafi"/>
      </w:pPr>
      <w:r>
        <w:t>2. Ngarkohet Ministri i Mbrojtjes për zbatimin e këtij vendimi.</w:t>
      </w:r>
    </w:p>
    <w:p w:rsidR="00DA5018" w:rsidRDefault="00DA5018" w:rsidP="00DA5018">
      <w:pPr>
        <w:pStyle w:val="Paragrafi"/>
      </w:pPr>
      <w:r>
        <w:t>Ky vendim hyn në fuqi menjëherë.</w:t>
      </w:r>
    </w:p>
    <w:p w:rsidR="00DA5018" w:rsidRDefault="00DA5018" w:rsidP="00DA5018">
      <w:pPr>
        <w:pStyle w:val="Paragrafi"/>
      </w:pPr>
    </w:p>
    <w:p w:rsidR="00DA5018" w:rsidRDefault="00DA5018" w:rsidP="00DA5018">
      <w:pPr>
        <w:pStyle w:val="Autoriteti"/>
        <w:keepNext w:val="0"/>
      </w:pPr>
      <w:r>
        <w:t>Kryeministri</w:t>
      </w:r>
    </w:p>
    <w:p w:rsidR="00DA5018" w:rsidRDefault="00DA5018" w:rsidP="00DA5018">
      <w:pPr>
        <w:pStyle w:val="AutoritetiEmer"/>
      </w:pPr>
      <w:r>
        <w:t>Fatos Nano</w:t>
      </w: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</w:pPr>
    </w:p>
    <w:p w:rsidR="00DA5018" w:rsidRDefault="00DA5018" w:rsidP="00DA5018">
      <w:pPr>
        <w:pStyle w:val="Paragrafi"/>
        <w:rPr>
          <w:rFonts w:cs="CG Times"/>
        </w:rPr>
      </w:pPr>
    </w:p>
    <w:p w:rsidR="00DA5018" w:rsidRPr="00B720A9" w:rsidRDefault="00DA5018" w:rsidP="00DA5018">
      <w:pPr>
        <w:pStyle w:val="Paragrafi"/>
        <w:rPr>
          <w:rFonts w:cs="CG Times"/>
        </w:rPr>
      </w:pPr>
      <w:r>
        <w:rPr>
          <w:rFonts w:cs="CG Times"/>
        </w:rPr>
        <w:t xml:space="preserve">    </w:t>
      </w:r>
    </w:p>
    <w:p w:rsidR="00DA5018" w:rsidRDefault="00DA5018" w:rsidP="00DA5018">
      <w:pPr>
        <w:pStyle w:val="Paragrafi"/>
      </w:pPr>
    </w:p>
    <w:p w:rsidR="00DA5018" w:rsidRPr="001A01CA" w:rsidRDefault="00DA5018" w:rsidP="00DA5018">
      <w:pPr>
        <w:pStyle w:val="Paragrafi"/>
      </w:pPr>
      <w:r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DA5018">
      <w:pgSz w:w="11906" w:h="16838" w:code="9"/>
      <w:pgMar w:top="1418" w:right="1418" w:bottom="1418" w:left="1418" w:header="1304" w:footer="1134" w:gutter="0"/>
      <w:pgNumType w:start="282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C1F94">
      <w:r>
        <w:separator/>
      </w:r>
    </w:p>
  </w:endnote>
  <w:endnote w:type="continuationSeparator" w:id="0">
    <w:p w:rsidR="00000000" w:rsidRDefault="00FC1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C1F94">
      <w:r>
        <w:separator/>
      </w:r>
    </w:p>
  </w:footnote>
  <w:footnote w:type="continuationSeparator" w:id="0">
    <w:p w:rsidR="00000000" w:rsidRDefault="00FC1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A5018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1F9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D3B3F6-769B-49FA-8F8F-36326BD9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