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A0F" w:rsidRPr="001B1C12" w:rsidRDefault="00AD2A0F" w:rsidP="00AD2A0F">
      <w:pPr>
        <w:pStyle w:val="Paragrafi"/>
        <w:rPr>
          <w:szCs w:val="22"/>
        </w:rPr>
      </w:pPr>
      <w:bookmarkStart w:id="0" w:name="_GoBack"/>
      <w:bookmarkEnd w:id="0"/>
    </w:p>
    <w:p w:rsidR="00AD2A0F" w:rsidRPr="001B1C12" w:rsidRDefault="00AD2A0F" w:rsidP="00AD2A0F">
      <w:pPr>
        <w:pStyle w:val="Akti"/>
        <w:keepNext w:val="0"/>
      </w:pPr>
      <w:r w:rsidRPr="001B1C12">
        <w:t xml:space="preserve">Vendim </w:t>
      </w:r>
    </w:p>
    <w:p w:rsidR="00AD2A0F" w:rsidRPr="001B1C12" w:rsidRDefault="00AD2A0F" w:rsidP="00AD2A0F">
      <w:pPr>
        <w:pStyle w:val="NumriData"/>
        <w:keepNext w:val="0"/>
      </w:pPr>
      <w:r w:rsidRPr="001B1C12">
        <w:t>Nr.392, datë 19.6.2004</w:t>
      </w:r>
    </w:p>
    <w:p w:rsidR="00AD2A0F" w:rsidRPr="001B1C12" w:rsidRDefault="00AD2A0F" w:rsidP="00AD2A0F">
      <w:pPr>
        <w:pStyle w:val="Paragrafi"/>
        <w:rPr>
          <w:szCs w:val="22"/>
        </w:rPr>
      </w:pPr>
    </w:p>
    <w:p w:rsidR="00AD2A0F" w:rsidRDefault="00AD2A0F" w:rsidP="00AD2A0F">
      <w:pPr>
        <w:pStyle w:val="Titulli"/>
        <w:keepNext w:val="0"/>
      </w:pPr>
      <w:r w:rsidRPr="001B1C12">
        <w:t>Për një shtesë në v</w:t>
      </w:r>
      <w:r>
        <w:t>endimin nr.650, datë 12.12.2002 të këshillit të ministrave “Për likuI</w:t>
      </w:r>
      <w:r w:rsidRPr="001B1C12">
        <w:t>dimin e pagave dhe të detyrimeve të prapambetura të ish-ndërm</w:t>
      </w:r>
      <w:r>
        <w:t>arrjes së prodhimit të çimentos</w:t>
      </w:r>
      <w:r w:rsidRPr="001B1C12">
        <w:t xml:space="preserve"> </w:t>
      </w:r>
    </w:p>
    <w:p w:rsidR="00AD2A0F" w:rsidRPr="001B1C12" w:rsidRDefault="00AD2A0F" w:rsidP="00AD2A0F">
      <w:pPr>
        <w:pStyle w:val="Titulli"/>
        <w:keepNext w:val="0"/>
      </w:pPr>
      <w:r w:rsidRPr="001B1C12">
        <w:t>në fushë-krujë”</w:t>
      </w:r>
    </w:p>
    <w:p w:rsidR="00AD2A0F" w:rsidRPr="001B1C12" w:rsidRDefault="00AD2A0F" w:rsidP="00AD2A0F">
      <w:pPr>
        <w:pStyle w:val="Paragrafi"/>
        <w:rPr>
          <w:szCs w:val="22"/>
        </w:rPr>
      </w:pPr>
    </w:p>
    <w:p w:rsidR="00AD2A0F" w:rsidRPr="001B1C12" w:rsidRDefault="00AD2A0F" w:rsidP="00AD2A0F">
      <w:pPr>
        <w:pStyle w:val="BazLigjPropozues"/>
        <w:keepNext w:val="0"/>
      </w:pPr>
      <w:r w:rsidRPr="001B1C12">
        <w:t>Në mbështetje të nenit 100 të Kushtetutë</w:t>
      </w:r>
      <w:r>
        <w:t>s, të nenit 124</w:t>
      </w:r>
      <w:r w:rsidRPr="001B1C12">
        <w:t xml:space="preserve"> të ligjit</w:t>
      </w:r>
      <w:r>
        <w:t xml:space="preserve"> nr.7961, datë 12.7.1995</w:t>
      </w:r>
      <w:r w:rsidRPr="001B1C12">
        <w:t xml:space="preserve"> “Kodi i Punës së Republik</w:t>
      </w:r>
      <w:r>
        <w:t>ës të Shqipërisë”, të ndryshuar dhe të nenit 7</w:t>
      </w:r>
      <w:r w:rsidRPr="001B1C12">
        <w:t xml:space="preserve"> të </w:t>
      </w:r>
      <w:r>
        <w:t>ligjit nr.9165, datë 23.12.2003 “Për Buxhetin e Shtetit</w:t>
      </w:r>
      <w:r w:rsidRPr="001B1C12">
        <w:t xml:space="preserve"> të vitit 2004”, me propozimin e Ministrit të Rregullimit të Territorit dhe të Turizmit, Këshilli i Ministrave</w:t>
      </w:r>
    </w:p>
    <w:p w:rsidR="00AD2A0F" w:rsidRPr="001B1C12" w:rsidRDefault="00AD2A0F" w:rsidP="00AD2A0F">
      <w:pPr>
        <w:pStyle w:val="Paragrafi"/>
        <w:rPr>
          <w:szCs w:val="22"/>
        </w:rPr>
      </w:pPr>
    </w:p>
    <w:p w:rsidR="00AD2A0F" w:rsidRPr="001B1C12" w:rsidRDefault="00AD2A0F" w:rsidP="00AD2A0F">
      <w:pPr>
        <w:pStyle w:val="VENDOSI"/>
        <w:keepNext w:val="0"/>
      </w:pPr>
      <w:r w:rsidRPr="001B1C12">
        <w:t>Vendosi:</w:t>
      </w:r>
    </w:p>
    <w:p w:rsidR="00AD2A0F" w:rsidRPr="001B1C12" w:rsidRDefault="00AD2A0F" w:rsidP="00AD2A0F">
      <w:pPr>
        <w:pStyle w:val="Paragrafi"/>
        <w:rPr>
          <w:szCs w:val="22"/>
        </w:rPr>
      </w:pPr>
    </w:p>
    <w:p w:rsidR="00AD2A0F" w:rsidRPr="001B1C12" w:rsidRDefault="00AD2A0F" w:rsidP="00AD2A0F">
      <w:pPr>
        <w:pStyle w:val="Paragrafi"/>
        <w:rPr>
          <w:szCs w:val="22"/>
        </w:rPr>
      </w:pPr>
      <w:r w:rsidRPr="001B1C12">
        <w:rPr>
          <w:szCs w:val="22"/>
        </w:rPr>
        <w:t xml:space="preserve">1. Në </w:t>
      </w:r>
      <w:r>
        <w:rPr>
          <w:szCs w:val="22"/>
        </w:rPr>
        <w:t>vendimin nr.650, datë 12.12.2002</w:t>
      </w:r>
      <w:r w:rsidRPr="001B1C12">
        <w:rPr>
          <w:szCs w:val="22"/>
        </w:rPr>
        <w:t xml:space="preserve"> të Këshillit </w:t>
      </w:r>
      <w:r>
        <w:rPr>
          <w:szCs w:val="22"/>
        </w:rPr>
        <w:t>të Ministrave, në pasqyrën e për</w:t>
      </w:r>
      <w:r w:rsidRPr="001B1C12">
        <w:rPr>
          <w:szCs w:val="22"/>
        </w:rPr>
        <w:t>caktuar në pikë</w:t>
      </w:r>
      <w:r>
        <w:rPr>
          <w:szCs w:val="22"/>
        </w:rPr>
        <w:t>n 1 që i bashkëlidhet vendimit</w:t>
      </w:r>
      <w:r w:rsidRPr="001B1C12">
        <w:rPr>
          <w:szCs w:val="22"/>
        </w:rPr>
        <w:t xml:space="preserve"> të shtohet:</w:t>
      </w:r>
    </w:p>
    <w:p w:rsidR="00AD2A0F" w:rsidRDefault="00AD2A0F" w:rsidP="00AD2A0F">
      <w:pPr>
        <w:pStyle w:val="Paragrafi"/>
        <w:rPr>
          <w:szCs w:val="22"/>
        </w:rPr>
      </w:pPr>
      <w:r w:rsidRPr="001B1C12">
        <w:rPr>
          <w:szCs w:val="22"/>
        </w:rPr>
        <w:t xml:space="preserve">“Listëpagesa e 16 ish-punonjësve të sektorit të transportit, </w:t>
      </w:r>
    </w:p>
    <w:p w:rsidR="00AD2A0F" w:rsidRPr="001B1C12" w:rsidRDefault="00AD2A0F" w:rsidP="00AD2A0F">
      <w:pPr>
        <w:pStyle w:val="Paragrafi"/>
        <w:rPr>
          <w:szCs w:val="22"/>
        </w:rPr>
      </w:pPr>
      <w:r>
        <w:rPr>
          <w:szCs w:val="22"/>
        </w:rPr>
        <w:t xml:space="preserve"> </w:t>
      </w:r>
      <w:r w:rsidRPr="001B1C12">
        <w:rPr>
          <w:szCs w:val="22"/>
        </w:rPr>
        <w:t>për vitin 199</w:t>
      </w:r>
      <w:r>
        <w:rPr>
          <w:szCs w:val="22"/>
        </w:rPr>
        <w:t>9</w:t>
      </w:r>
      <w:r w:rsidRPr="001B1C12">
        <w:rPr>
          <w:szCs w:val="22"/>
        </w:rPr>
        <w:t xml:space="preserve">, në masën 40 %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1B1C12">
        <w:rPr>
          <w:szCs w:val="22"/>
        </w:rPr>
        <w:t>631 858 lekë.”.</w:t>
      </w:r>
    </w:p>
    <w:p w:rsidR="00AD2A0F" w:rsidRPr="001B1C12" w:rsidRDefault="00AD2A0F" w:rsidP="00AD2A0F">
      <w:pPr>
        <w:pStyle w:val="Paragrafi"/>
        <w:rPr>
          <w:szCs w:val="22"/>
        </w:rPr>
      </w:pPr>
      <w:r>
        <w:rPr>
          <w:szCs w:val="22"/>
        </w:rPr>
        <w:t>2. Fondi për likui</w:t>
      </w:r>
      <w:r w:rsidRPr="001B1C12">
        <w:rPr>
          <w:szCs w:val="22"/>
        </w:rPr>
        <w:t xml:space="preserve">dimin e detyrimeve të mësipërme të përballohet nga buxheti i vitit 2004, zëri “shpenzime për paga”, </w:t>
      </w:r>
      <w:smartTag w:uri="urn:schemas-microsoft-com:office:smarttags" w:element="PersonName">
        <w:r w:rsidRPr="001B1C12">
          <w:rPr>
            <w:szCs w:val="22"/>
          </w:rPr>
          <w:t>mira</w:t>
        </w:r>
      </w:smartTag>
      <w:r w:rsidRPr="001B1C12">
        <w:rPr>
          <w:szCs w:val="22"/>
        </w:rPr>
        <w:t xml:space="preserve">tuar për Ministrinë </w:t>
      </w:r>
      <w:r>
        <w:rPr>
          <w:szCs w:val="22"/>
        </w:rPr>
        <w:t xml:space="preserve">e </w:t>
      </w:r>
      <w:r w:rsidRPr="001B1C12">
        <w:rPr>
          <w:szCs w:val="22"/>
        </w:rPr>
        <w:t>Rregullimit të Territorit dhe të Turizmit.</w:t>
      </w:r>
    </w:p>
    <w:p w:rsidR="00AD2A0F" w:rsidRPr="001B1C12" w:rsidRDefault="00AD2A0F" w:rsidP="00AD2A0F">
      <w:pPr>
        <w:pStyle w:val="Paragrafi"/>
        <w:rPr>
          <w:szCs w:val="22"/>
        </w:rPr>
      </w:pPr>
      <w:r w:rsidRPr="001B1C12">
        <w:rPr>
          <w:szCs w:val="22"/>
        </w:rPr>
        <w:t>3. Pagesa e këtyre punonjësve të kryhet në Ministrinë e Rregullimit të Territorit dhe të Turizmit.</w:t>
      </w:r>
    </w:p>
    <w:p w:rsidR="00AD2A0F" w:rsidRPr="001B1C12" w:rsidRDefault="00AD2A0F" w:rsidP="00AD2A0F">
      <w:pPr>
        <w:pStyle w:val="Paragrafi"/>
        <w:rPr>
          <w:szCs w:val="22"/>
        </w:rPr>
      </w:pPr>
      <w:r w:rsidRPr="001B1C12">
        <w:rPr>
          <w:szCs w:val="22"/>
        </w:rPr>
        <w:t xml:space="preserve">4. Ngarkohet Ministri i </w:t>
      </w:r>
      <w:r>
        <w:rPr>
          <w:szCs w:val="22"/>
        </w:rPr>
        <w:t>Rregullimit të Territorit dhe i</w:t>
      </w:r>
      <w:r w:rsidRPr="001B1C12">
        <w:rPr>
          <w:szCs w:val="22"/>
        </w:rPr>
        <w:t xml:space="preserve"> Turizmit për zbatimin e këtij vendimi.</w:t>
      </w:r>
    </w:p>
    <w:p w:rsidR="00AD2A0F" w:rsidRPr="001B1C12" w:rsidRDefault="00AD2A0F" w:rsidP="00AD2A0F">
      <w:pPr>
        <w:pStyle w:val="Paragrafi"/>
        <w:rPr>
          <w:szCs w:val="22"/>
        </w:rPr>
      </w:pPr>
      <w:r w:rsidRPr="001B1C12">
        <w:rPr>
          <w:szCs w:val="22"/>
        </w:rPr>
        <w:t>Ky vendim hyn në fuqi pas botimit në Fletoren Zyrtare.</w:t>
      </w:r>
    </w:p>
    <w:p w:rsidR="00AD2A0F" w:rsidRPr="001B1C12" w:rsidRDefault="00AD2A0F" w:rsidP="00AD2A0F">
      <w:pPr>
        <w:pStyle w:val="Paragrafi"/>
        <w:rPr>
          <w:szCs w:val="22"/>
        </w:rPr>
      </w:pPr>
    </w:p>
    <w:p w:rsidR="00AD2A0F" w:rsidRPr="001B1C12" w:rsidRDefault="00AD2A0F" w:rsidP="00AD2A0F">
      <w:pPr>
        <w:pStyle w:val="Autoriteti"/>
        <w:keepNext w:val="0"/>
      </w:pPr>
      <w:r w:rsidRPr="001B1C12">
        <w:t xml:space="preserve">Kryeministri </w:t>
      </w:r>
    </w:p>
    <w:p w:rsidR="00AD2A0F" w:rsidRDefault="00AD2A0F" w:rsidP="00AD2A0F">
      <w:pPr>
        <w:pStyle w:val="AutoritetiEmer"/>
      </w:pPr>
      <w:r w:rsidRPr="001B1C12">
        <w:t>Fatos Nano</w:t>
      </w:r>
    </w:p>
    <w:p w:rsidR="00AD2A0F" w:rsidRDefault="00AD2A0F" w:rsidP="00AD2A0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7D4B6F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2A0F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3BF2467-5746-44DC-8CCB-38BBB8A9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2019-03-14T17:24:00Z</dcterms:created>
  <dcterms:modified xsi:type="dcterms:W3CDTF">2019-03-14T17:24:00Z</dcterms:modified>
</cp:coreProperties>
</file>