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E19" w:rsidRPr="00900451" w:rsidRDefault="00435E19" w:rsidP="00435E19">
      <w:pPr>
        <w:pStyle w:val="Akti"/>
      </w:pPr>
      <w:bookmarkStart w:id="0" w:name="_GoBack"/>
      <w:bookmarkEnd w:id="0"/>
      <w:r w:rsidRPr="00900451">
        <w:t xml:space="preserve">Vendim </w:t>
      </w:r>
    </w:p>
    <w:p w:rsidR="00435E19" w:rsidRPr="00900451" w:rsidRDefault="00435E19" w:rsidP="00435E19">
      <w:pPr>
        <w:pStyle w:val="NumriData"/>
      </w:pPr>
      <w:r w:rsidRPr="00900451">
        <w:t>Nr.396, datë 25.6.2004</w:t>
      </w:r>
    </w:p>
    <w:p w:rsidR="00435E19" w:rsidRPr="00900451" w:rsidRDefault="00435E19" w:rsidP="00435E19">
      <w:pPr>
        <w:pStyle w:val="Paragrafi"/>
        <w:rPr>
          <w:szCs w:val="22"/>
        </w:rPr>
      </w:pPr>
    </w:p>
    <w:p w:rsidR="00435E19" w:rsidRDefault="00435E19" w:rsidP="00435E19">
      <w:pPr>
        <w:pStyle w:val="Titulli"/>
      </w:pPr>
      <w:r w:rsidRPr="00900451">
        <w:t xml:space="preserve">Për transferimin e mjediseve të shtëpisë së </w:t>
      </w:r>
      <w:r>
        <w:t>pushimit të ushtarakëve, të cila</w:t>
      </w:r>
      <w:r w:rsidRPr="00900451">
        <w:t>t janë në përgjegjësi administrimi të ministrisë së mbrojtjes, në pronësi të bashkisë së sarandës dhe për një ndryshim në vendimin nr.515, datë 18.7</w:t>
      </w:r>
      <w:r>
        <w:t>.2003 të këshillit të ministrave</w:t>
      </w:r>
      <w:r w:rsidRPr="00900451">
        <w:t xml:space="preserve"> “Për miratimin e listës së inventarit të pronave të p</w:t>
      </w:r>
      <w:r>
        <w:t>aluajtshme shtetërore, të cilat</w:t>
      </w:r>
      <w:r w:rsidRPr="00900451">
        <w:t xml:space="preserve"> </w:t>
      </w:r>
    </w:p>
    <w:p w:rsidR="00435E19" w:rsidRPr="00900451" w:rsidRDefault="00435E19" w:rsidP="00435E19">
      <w:pPr>
        <w:pStyle w:val="Titulli"/>
      </w:pPr>
      <w:r w:rsidRPr="00900451">
        <w:t>i kalojnë në përgjegjësi administrimi ministrisë së mbrojtjes”</w:t>
      </w:r>
    </w:p>
    <w:p w:rsidR="00435E19" w:rsidRPr="00900451" w:rsidRDefault="00435E19" w:rsidP="00435E19">
      <w:pPr>
        <w:pStyle w:val="Paragrafi"/>
        <w:rPr>
          <w:szCs w:val="22"/>
        </w:rPr>
      </w:pPr>
    </w:p>
    <w:p w:rsidR="00435E19" w:rsidRPr="00900451" w:rsidRDefault="00435E19" w:rsidP="00435E19">
      <w:pPr>
        <w:pStyle w:val="BazLigjPropozues"/>
      </w:pPr>
      <w:r>
        <w:t>Në mbështetje të nenit 100 të Kushtetutës dhe të neneve 2</w:t>
      </w:r>
      <w:r w:rsidRPr="00900451">
        <w:t xml:space="preserve"> shkronja “c”, 5, 7 e 8 të</w:t>
      </w:r>
      <w:r>
        <w:t xml:space="preserve"> ligjit nr.8744, datë 22.2.2001</w:t>
      </w:r>
      <w:r w:rsidRPr="00900451">
        <w:t xml:space="preserve"> “Për transferimin e pronave të paluajtshme të shtetit, në njësitë e qeverisjes vendore”, me propozimin e Ministrit të Mbrojtjes, Këshilli i Ministrave</w:t>
      </w:r>
    </w:p>
    <w:p w:rsidR="00435E19" w:rsidRPr="00900451" w:rsidRDefault="00435E19" w:rsidP="00435E19">
      <w:pPr>
        <w:pStyle w:val="Paragrafi"/>
        <w:rPr>
          <w:szCs w:val="22"/>
        </w:rPr>
      </w:pPr>
    </w:p>
    <w:p w:rsidR="00435E19" w:rsidRPr="00900451" w:rsidRDefault="00435E19" w:rsidP="00435E19">
      <w:pPr>
        <w:pStyle w:val="VENDOSI"/>
      </w:pPr>
      <w:r w:rsidRPr="00900451">
        <w:t>Vendosi:</w:t>
      </w:r>
    </w:p>
    <w:p w:rsidR="00435E19" w:rsidRPr="00900451" w:rsidRDefault="00435E19" w:rsidP="00435E19">
      <w:pPr>
        <w:pStyle w:val="Paragrafi"/>
        <w:rPr>
          <w:szCs w:val="22"/>
        </w:rPr>
      </w:pPr>
    </w:p>
    <w:p w:rsidR="00435E19" w:rsidRPr="00900451" w:rsidRDefault="00435E19" w:rsidP="00435E19">
      <w:pPr>
        <w:pStyle w:val="Paragrafi"/>
        <w:rPr>
          <w:szCs w:val="22"/>
        </w:rPr>
      </w:pPr>
      <w:r w:rsidRPr="00900451">
        <w:rPr>
          <w:szCs w:val="22"/>
        </w:rPr>
        <w:t>1. Mjediset e shtëpisë së pushimit të ushtarakëv</w:t>
      </w:r>
      <w:r>
        <w:rPr>
          <w:szCs w:val="22"/>
        </w:rPr>
        <w:t>e</w:t>
      </w:r>
      <w:r w:rsidRPr="00900451">
        <w:rPr>
          <w:szCs w:val="22"/>
        </w:rPr>
        <w:t xml:space="preserve"> në qytetin e Sarandës, të cilat janë në përgjegjësi administrimi të Ministrisë së Mbrojtjes, t’i kalojnë në pronësi bas</w:t>
      </w:r>
      <w:r>
        <w:rPr>
          <w:szCs w:val="22"/>
        </w:rPr>
        <w:t>hkisë së Sarandës, që të përdoren si qe</w:t>
      </w:r>
      <w:r w:rsidRPr="00900451">
        <w:rPr>
          <w:szCs w:val="22"/>
        </w:rPr>
        <w:t>ndër social-kulturore e këtij qyteti.</w:t>
      </w:r>
    </w:p>
    <w:p w:rsidR="00435E19" w:rsidRPr="00900451" w:rsidRDefault="00435E19" w:rsidP="00435E19">
      <w:pPr>
        <w:pStyle w:val="Paragrafi"/>
        <w:rPr>
          <w:szCs w:val="22"/>
        </w:rPr>
      </w:pPr>
      <w:r>
        <w:rPr>
          <w:szCs w:val="22"/>
        </w:rPr>
        <w:t>2. Prona me numër rendor 707</w:t>
      </w:r>
      <w:r w:rsidRPr="00900451">
        <w:rPr>
          <w:szCs w:val="22"/>
        </w:rPr>
        <w:t xml:space="preserve"> “Shtëpia e pushimit të ushtarakëve” në Sarandë, të hiqet nga lista e inventarit të pronave të paluajtshme shtetërore të Ministrisë së Mbrojtjes, e cila i bashkëlidhet vendimit nr.515, datë 18.7.2</w:t>
      </w:r>
      <w:r>
        <w:rPr>
          <w:szCs w:val="22"/>
        </w:rPr>
        <w:t>003 të Këshillit të Ministrave</w:t>
      </w:r>
      <w:r w:rsidRPr="00900451">
        <w:rPr>
          <w:szCs w:val="22"/>
        </w:rPr>
        <w:t xml:space="preserve"> “Për </w:t>
      </w:r>
      <w:smartTag w:uri="urn:schemas-microsoft-com:office:smarttags" w:element="PersonName">
        <w:r w:rsidRPr="00900451">
          <w:rPr>
            <w:szCs w:val="22"/>
          </w:rPr>
          <w:t>mira</w:t>
        </w:r>
      </w:smartTag>
      <w:r w:rsidRPr="00900451">
        <w:rPr>
          <w:szCs w:val="22"/>
        </w:rPr>
        <w:t>timin e listës së inventarit të pronave të pal</w:t>
      </w:r>
      <w:r>
        <w:rPr>
          <w:szCs w:val="22"/>
        </w:rPr>
        <w:t>uajtshme shtetërore të cilat</w:t>
      </w:r>
      <w:r w:rsidRPr="00900451">
        <w:rPr>
          <w:szCs w:val="22"/>
        </w:rPr>
        <w:t xml:space="preserve"> </w:t>
      </w:r>
      <w:r>
        <w:rPr>
          <w:szCs w:val="22"/>
        </w:rPr>
        <w:t xml:space="preserve">i </w:t>
      </w:r>
      <w:r w:rsidRPr="00900451">
        <w:rPr>
          <w:szCs w:val="22"/>
        </w:rPr>
        <w:t>kalojnë në përgjegjësi administrimi Ministrisë së Mbrojtjes”.</w:t>
      </w:r>
    </w:p>
    <w:p w:rsidR="00435E19" w:rsidRPr="00900451" w:rsidRDefault="00435E19" w:rsidP="00435E19">
      <w:pPr>
        <w:pStyle w:val="Paragrafi"/>
        <w:rPr>
          <w:szCs w:val="22"/>
        </w:rPr>
      </w:pPr>
      <w:r w:rsidRPr="00900451">
        <w:rPr>
          <w:szCs w:val="22"/>
        </w:rPr>
        <w:t>3. Bashkisë së Sarandës i ndalohet t’ia ndryshojë destin</w:t>
      </w:r>
      <w:r>
        <w:rPr>
          <w:szCs w:val="22"/>
        </w:rPr>
        <w:t>acionin e përcaktuar në pikën 1</w:t>
      </w:r>
      <w:r w:rsidRPr="00900451">
        <w:rPr>
          <w:szCs w:val="22"/>
        </w:rPr>
        <w:t xml:space="preserve"> të këtij vendimi, ta tjetërsojë apo t</w:t>
      </w:r>
      <w:r>
        <w:rPr>
          <w:szCs w:val="22"/>
        </w:rPr>
        <w:t>'</w:t>
      </w:r>
      <w:r w:rsidRPr="00900451">
        <w:rPr>
          <w:szCs w:val="22"/>
        </w:rPr>
        <w:t>ua japë këtë pronë në përdorim të tretëve</w:t>
      </w:r>
      <w:r>
        <w:rPr>
          <w:szCs w:val="22"/>
        </w:rPr>
        <w:t>.</w:t>
      </w:r>
    </w:p>
    <w:p w:rsidR="00435E19" w:rsidRPr="00900451" w:rsidRDefault="00435E19" w:rsidP="00435E19">
      <w:pPr>
        <w:pStyle w:val="Paragrafi"/>
        <w:rPr>
          <w:szCs w:val="22"/>
        </w:rPr>
      </w:pPr>
      <w:r>
        <w:rPr>
          <w:szCs w:val="22"/>
        </w:rPr>
        <w:t>4. Ngarkohen</w:t>
      </w:r>
      <w:r w:rsidRPr="00900451">
        <w:rPr>
          <w:szCs w:val="22"/>
        </w:rPr>
        <w:t xml:space="preserve"> Ministri i Mbrojtjes, Ministri i Pushtetit Vendor dhe i Decentralizimit, kryetari i bashkisë së Sarandës dhe kryeregjistruesi i Zyrës Qendrore të Pasurive të Paluajtshme të ndjekin procedurat e nevojshme për zbatimin e këtij vendimi.</w:t>
      </w:r>
    </w:p>
    <w:p w:rsidR="00435E19" w:rsidRPr="00900451" w:rsidRDefault="00435E19" w:rsidP="00435E19">
      <w:pPr>
        <w:pStyle w:val="Paragrafi"/>
        <w:rPr>
          <w:szCs w:val="22"/>
        </w:rPr>
      </w:pPr>
      <w:r w:rsidRPr="00900451">
        <w:rPr>
          <w:szCs w:val="22"/>
        </w:rPr>
        <w:t>Ky vendim hyn në fuqi pas botimit në Fletoren Zyrtare.</w:t>
      </w:r>
    </w:p>
    <w:p w:rsidR="00435E19" w:rsidRPr="00900451" w:rsidRDefault="00435E19" w:rsidP="00435E19">
      <w:pPr>
        <w:pStyle w:val="Autoriteti"/>
      </w:pPr>
      <w:r w:rsidRPr="00900451">
        <w:t xml:space="preserve">Kryeministri </w:t>
      </w:r>
    </w:p>
    <w:p w:rsidR="00435E19" w:rsidRDefault="00435E19" w:rsidP="00435E19">
      <w:pPr>
        <w:pStyle w:val="AutoritetiEmer"/>
      </w:pPr>
      <w:r w:rsidRPr="00900451">
        <w:t>Fatos Nano</w:t>
      </w:r>
    </w:p>
    <w:p w:rsidR="00435E19" w:rsidRDefault="00435E19" w:rsidP="00435E19">
      <w:pPr>
        <w:pStyle w:val="Paragrafi"/>
      </w:pPr>
    </w:p>
    <w:p w:rsidR="00435E19" w:rsidRDefault="00435E19" w:rsidP="00435E1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82570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35E1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2A172E-91F7-46BC-9404-75751B58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