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80A" w:rsidRPr="00900451" w:rsidRDefault="0088580A" w:rsidP="0088580A">
      <w:pPr>
        <w:pStyle w:val="Akti"/>
      </w:pPr>
      <w:bookmarkStart w:id="0" w:name="_GoBack"/>
      <w:bookmarkEnd w:id="0"/>
      <w:r w:rsidRPr="00900451">
        <w:t>Vendim</w:t>
      </w:r>
    </w:p>
    <w:p w:rsidR="0088580A" w:rsidRPr="00900451" w:rsidRDefault="0088580A" w:rsidP="0088580A">
      <w:pPr>
        <w:pStyle w:val="NumriData"/>
      </w:pPr>
      <w:r w:rsidRPr="00900451">
        <w:t>Nr.402, datë 25.6.2004</w:t>
      </w:r>
    </w:p>
    <w:p w:rsidR="0088580A" w:rsidRPr="00900451" w:rsidRDefault="0088580A" w:rsidP="0088580A">
      <w:pPr>
        <w:pStyle w:val="Paragrafi"/>
        <w:rPr>
          <w:szCs w:val="22"/>
        </w:rPr>
      </w:pPr>
    </w:p>
    <w:p w:rsidR="0088580A" w:rsidRDefault="0088580A" w:rsidP="0088580A">
      <w:pPr>
        <w:pStyle w:val="Titulli"/>
      </w:pPr>
      <w:r w:rsidRPr="00900451">
        <w:t>Për një shtesë dhe ndryshim në vendimin nr.605, datë 13.10.2</w:t>
      </w:r>
      <w:r>
        <w:t>001 të këshillit të Ministrave</w:t>
      </w:r>
      <w:r w:rsidRPr="00900451">
        <w:t xml:space="preserve"> “për kurset e formimit profesional të kualifikimit e specializimit në akademinë e policisë </w:t>
      </w:r>
    </w:p>
    <w:p w:rsidR="0088580A" w:rsidRPr="00900451" w:rsidRDefault="0088580A" w:rsidP="0088580A">
      <w:pPr>
        <w:pStyle w:val="Titulli"/>
      </w:pPr>
      <w:r w:rsidRPr="00900451">
        <w:t>“Arben Zylyftari””</w:t>
      </w:r>
    </w:p>
    <w:p w:rsidR="0088580A" w:rsidRPr="00900451" w:rsidRDefault="0088580A" w:rsidP="0088580A">
      <w:pPr>
        <w:pStyle w:val="Paragrafi"/>
        <w:rPr>
          <w:szCs w:val="22"/>
        </w:rPr>
      </w:pPr>
    </w:p>
    <w:p w:rsidR="0088580A" w:rsidRPr="00900451" w:rsidRDefault="0088580A" w:rsidP="0088580A">
      <w:pPr>
        <w:pStyle w:val="BazLigjPropozues"/>
      </w:pPr>
      <w:r w:rsidRPr="00900451">
        <w:t>Në mbështetje të nenit</w:t>
      </w:r>
      <w:r>
        <w:t xml:space="preserve"> 100 të Kushtetutës, të pikës 4 të nenit 18</w:t>
      </w:r>
      <w:r w:rsidRPr="00900451">
        <w:t xml:space="preserve"> të </w:t>
      </w:r>
      <w:r>
        <w:t>ligjit nr.8553, datë 25.11.1999</w:t>
      </w:r>
      <w:r w:rsidRPr="00900451">
        <w:t xml:space="preserve"> “Për Policinë e Sht</w:t>
      </w:r>
      <w:r>
        <w:t>etit”, të ndryshuar, të pikës 3 të nenit 16</w:t>
      </w:r>
      <w:r w:rsidRPr="00900451">
        <w:t xml:space="preserve"> të</w:t>
      </w:r>
      <w:r>
        <w:t xml:space="preserve"> ligjit nr.8643, datë 20.7.2000 “Për gradat në Policinë e Shtetit” dhe të nenit 7</w:t>
      </w:r>
      <w:r w:rsidRPr="00900451">
        <w:t xml:space="preserve"> të</w:t>
      </w:r>
      <w:r>
        <w:t xml:space="preserve"> ligjit nr.8379, datë 29.7.1998 “Për hartimin dhe zbatimin e Buxhetit të S</w:t>
      </w:r>
      <w:r w:rsidRPr="00900451">
        <w:t>htetit të Republikës së Shqipërisë”, me pr</w:t>
      </w:r>
      <w:r>
        <w:t>opozimin e Ministrit të Rendit Publik</w:t>
      </w:r>
      <w:r w:rsidRPr="00900451">
        <w:t>, Këshilli i Ministrave</w:t>
      </w:r>
    </w:p>
    <w:p w:rsidR="0088580A" w:rsidRPr="00900451" w:rsidRDefault="0088580A" w:rsidP="0088580A">
      <w:pPr>
        <w:pStyle w:val="Paragrafi"/>
        <w:rPr>
          <w:szCs w:val="22"/>
        </w:rPr>
      </w:pPr>
    </w:p>
    <w:p w:rsidR="0088580A" w:rsidRPr="00900451" w:rsidRDefault="0088580A" w:rsidP="0088580A">
      <w:pPr>
        <w:pStyle w:val="VENDOSI"/>
      </w:pPr>
      <w:r w:rsidRPr="00900451">
        <w:t>Vendosi:</w:t>
      </w:r>
    </w:p>
    <w:p w:rsidR="0088580A" w:rsidRPr="00900451" w:rsidRDefault="0088580A" w:rsidP="0088580A">
      <w:pPr>
        <w:pStyle w:val="Paragrafi"/>
        <w:rPr>
          <w:szCs w:val="22"/>
        </w:rPr>
      </w:pPr>
    </w:p>
    <w:p w:rsidR="0088580A" w:rsidRPr="00900451" w:rsidRDefault="0088580A" w:rsidP="0088580A">
      <w:pPr>
        <w:pStyle w:val="Paragrafi"/>
        <w:rPr>
          <w:szCs w:val="22"/>
        </w:rPr>
      </w:pPr>
      <w:r w:rsidRPr="00900451">
        <w:rPr>
          <w:szCs w:val="22"/>
        </w:rPr>
        <w:t>1. Në v</w:t>
      </w:r>
      <w:r>
        <w:rPr>
          <w:szCs w:val="22"/>
        </w:rPr>
        <w:t>endimin nr.605, datë 13.10.2001</w:t>
      </w:r>
      <w:r w:rsidRPr="00900451">
        <w:rPr>
          <w:szCs w:val="22"/>
        </w:rPr>
        <w:t xml:space="preserve"> të K</w:t>
      </w:r>
      <w:r>
        <w:rPr>
          <w:szCs w:val="22"/>
        </w:rPr>
        <w:t>ëshillit të Ministrave, të bëhet shtesa</w:t>
      </w:r>
      <w:r w:rsidRPr="00900451">
        <w:rPr>
          <w:szCs w:val="22"/>
        </w:rPr>
        <w:t xml:space="preserve"> dhe ndryshimi, si më poshtë vijon:</w:t>
      </w:r>
    </w:p>
    <w:p w:rsidR="0088580A" w:rsidRPr="00900451" w:rsidRDefault="0088580A" w:rsidP="0088580A">
      <w:pPr>
        <w:pStyle w:val="Paragrafi"/>
        <w:rPr>
          <w:szCs w:val="22"/>
        </w:rPr>
      </w:pPr>
      <w:r>
        <w:rPr>
          <w:szCs w:val="22"/>
        </w:rPr>
        <w:t>a. Pas shkronjës “a” të pikës 3/1</w:t>
      </w:r>
      <w:r w:rsidRPr="00900451">
        <w:rPr>
          <w:szCs w:val="22"/>
        </w:rPr>
        <w:t xml:space="preserve"> shtohet p</w:t>
      </w:r>
      <w:r>
        <w:rPr>
          <w:szCs w:val="22"/>
        </w:rPr>
        <w:t>a</w:t>
      </w:r>
      <w:r w:rsidRPr="00900451">
        <w:rPr>
          <w:szCs w:val="22"/>
        </w:rPr>
        <w:t>ragrafi me këtë përmbajtje:</w:t>
      </w:r>
    </w:p>
    <w:p w:rsidR="0088580A" w:rsidRPr="00900451" w:rsidRDefault="0088580A" w:rsidP="0088580A">
      <w:pPr>
        <w:pStyle w:val="Paragrafi"/>
        <w:rPr>
          <w:szCs w:val="22"/>
        </w:rPr>
      </w:pPr>
      <w:r w:rsidRPr="00900451">
        <w:rPr>
          <w:szCs w:val="22"/>
        </w:rPr>
        <w:t>“Për plotësimin organik me punonjës polic</w:t>
      </w:r>
      <w:r>
        <w:rPr>
          <w:szCs w:val="22"/>
        </w:rPr>
        <w:t>ie të rolit bazë, për vitin 2</w:t>
      </w:r>
      <w:r w:rsidRPr="00900451">
        <w:rPr>
          <w:szCs w:val="22"/>
        </w:rPr>
        <w:t>004-2005, në Akademinë e Policisë dhe në drejtoritë e policive në qarqe të organizohen</w:t>
      </w:r>
      <w:r>
        <w:rPr>
          <w:szCs w:val="22"/>
        </w:rPr>
        <w:t xml:space="preserve"> kurse profesionale kualifikimi</w:t>
      </w:r>
      <w:r w:rsidRPr="00900451">
        <w:rPr>
          <w:szCs w:val="22"/>
        </w:rPr>
        <w:t xml:space="preserve"> 3-mujore. Numri i kursantëve</w:t>
      </w:r>
      <w:r>
        <w:rPr>
          <w:szCs w:val="22"/>
        </w:rPr>
        <w:t xml:space="preserve"> të përcaktohet nga drejtori i p</w:t>
      </w:r>
      <w:r w:rsidRPr="00900451">
        <w:rPr>
          <w:szCs w:val="22"/>
        </w:rPr>
        <w:t>ërgjithshëm i Policisë së Shtetit.”.</w:t>
      </w:r>
    </w:p>
    <w:p w:rsidR="0088580A" w:rsidRPr="00900451" w:rsidRDefault="0088580A" w:rsidP="0088580A">
      <w:pPr>
        <w:pStyle w:val="Paragrafi"/>
        <w:rPr>
          <w:szCs w:val="22"/>
        </w:rPr>
      </w:pPr>
      <w:r w:rsidRPr="00900451">
        <w:rPr>
          <w:szCs w:val="22"/>
        </w:rPr>
        <w:t>b. Në p</w:t>
      </w:r>
      <w:r>
        <w:rPr>
          <w:szCs w:val="22"/>
        </w:rPr>
        <w:t>a</w:t>
      </w:r>
      <w:r w:rsidRPr="00900451">
        <w:rPr>
          <w:szCs w:val="22"/>
        </w:rPr>
        <w:t xml:space="preserve">ragrafin e dytë, të pikës 11, fjalët “…normës 4,….”, </w:t>
      </w:r>
      <w:r>
        <w:rPr>
          <w:szCs w:val="22"/>
        </w:rPr>
        <w:t>zëvendësohen me “…normës 8</w:t>
      </w:r>
      <w:r w:rsidRPr="00900451">
        <w:rPr>
          <w:szCs w:val="22"/>
        </w:rPr>
        <w:t>…”.</w:t>
      </w:r>
    </w:p>
    <w:p w:rsidR="0088580A" w:rsidRPr="00900451" w:rsidRDefault="0088580A" w:rsidP="0088580A">
      <w:pPr>
        <w:pStyle w:val="Paragrafi"/>
        <w:rPr>
          <w:szCs w:val="22"/>
        </w:rPr>
      </w:pPr>
      <w:r>
        <w:rPr>
          <w:szCs w:val="22"/>
        </w:rPr>
        <w:t>2. Efektet financiare</w:t>
      </w:r>
      <w:r w:rsidRPr="00900451">
        <w:rPr>
          <w:szCs w:val="22"/>
        </w:rPr>
        <w:t xml:space="preserve"> që rrjedhin nga zbatimi i këtij vendimi, të përballohen nga buxheti i Ministrisë së Rendit Publik.</w:t>
      </w:r>
    </w:p>
    <w:p w:rsidR="0088580A" w:rsidRPr="00900451" w:rsidRDefault="0088580A" w:rsidP="0088580A">
      <w:pPr>
        <w:pStyle w:val="Paragrafi"/>
        <w:rPr>
          <w:szCs w:val="22"/>
        </w:rPr>
      </w:pPr>
      <w:r w:rsidRPr="00900451">
        <w:rPr>
          <w:szCs w:val="22"/>
        </w:rPr>
        <w:t>Ky vendim hyn në fuqi pas botimit në Fletoren Zyrtare.</w:t>
      </w:r>
    </w:p>
    <w:p w:rsidR="0088580A" w:rsidRPr="00900451" w:rsidRDefault="0088580A" w:rsidP="0088580A">
      <w:pPr>
        <w:pStyle w:val="Autoriteti"/>
      </w:pPr>
      <w:r w:rsidRPr="00900451">
        <w:t xml:space="preserve">Kryeministri </w:t>
      </w:r>
    </w:p>
    <w:p w:rsidR="0088580A" w:rsidRPr="00900451" w:rsidRDefault="0088580A" w:rsidP="0088580A">
      <w:pPr>
        <w:pStyle w:val="AutoritetiEmer"/>
      </w:pPr>
      <w:r w:rsidRPr="00900451">
        <w:t>Fatos Nano</w:t>
      </w:r>
    </w:p>
    <w:p w:rsidR="0088580A" w:rsidRPr="00900451" w:rsidRDefault="0088580A" w:rsidP="0088580A">
      <w:pPr>
        <w:pStyle w:val="Paragrafi"/>
        <w:rPr>
          <w:szCs w:val="22"/>
        </w:rPr>
      </w:pPr>
    </w:p>
    <w:p w:rsidR="0088580A" w:rsidRPr="00900451" w:rsidRDefault="0088580A" w:rsidP="0088580A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D7755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580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29BADF-B594-452C-94ED-236DAA3F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