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DEE" w:rsidRPr="00886C8C" w:rsidRDefault="00766DEE" w:rsidP="00766DEE">
      <w:pPr>
        <w:pStyle w:val="Akti"/>
        <w:keepNext w:val="0"/>
      </w:pPr>
      <w:bookmarkStart w:id="0" w:name="_GoBack"/>
      <w:bookmarkEnd w:id="0"/>
      <w:r w:rsidRPr="00886C8C">
        <w:t>Vendim</w:t>
      </w:r>
    </w:p>
    <w:p w:rsidR="00766DEE" w:rsidRPr="00886C8C" w:rsidRDefault="00766DEE" w:rsidP="00766DEE">
      <w:pPr>
        <w:pStyle w:val="NumriData"/>
        <w:keepNext w:val="0"/>
        <w:rPr>
          <w:szCs w:val="22"/>
        </w:rPr>
      </w:pPr>
      <w:r w:rsidRPr="00886C8C">
        <w:rPr>
          <w:szCs w:val="22"/>
        </w:rPr>
        <w:t>Nr.420, datë 2.7.2004</w:t>
      </w:r>
    </w:p>
    <w:p w:rsidR="00766DEE" w:rsidRPr="00886C8C" w:rsidRDefault="00766DEE" w:rsidP="00766DEE">
      <w:pPr>
        <w:pStyle w:val="Paragrafi"/>
        <w:rPr>
          <w:szCs w:val="22"/>
        </w:rPr>
      </w:pPr>
    </w:p>
    <w:p w:rsidR="00766DEE" w:rsidRPr="00886C8C" w:rsidRDefault="00766DEE" w:rsidP="00766DEE">
      <w:pPr>
        <w:pStyle w:val="Titulli"/>
        <w:keepNext w:val="0"/>
      </w:pPr>
      <w:r w:rsidRPr="00886C8C">
        <w:t>Për kriteret e përZgjedhjes së investitorëve strategjikë, të interesuar për blerjen e aksioneve të  “Armo” sha, Fier</w:t>
      </w:r>
    </w:p>
    <w:p w:rsidR="00766DEE" w:rsidRPr="00886C8C" w:rsidRDefault="00766DEE" w:rsidP="00766DEE">
      <w:pPr>
        <w:pStyle w:val="Paragrafi"/>
        <w:rPr>
          <w:szCs w:val="22"/>
        </w:rPr>
      </w:pPr>
    </w:p>
    <w:p w:rsidR="00766DEE" w:rsidRPr="00886C8C" w:rsidRDefault="00766DEE" w:rsidP="00766DEE">
      <w:pPr>
        <w:pStyle w:val="BazLigjPropozues"/>
        <w:keepNext w:val="0"/>
      </w:pPr>
      <w:r w:rsidRPr="00886C8C">
        <w:t>Në mbështetje të nenit 100 të Kushtetutës, të nenit 7 të ligjit nr.8306, datë 14.3.1998 “Për strategjinë e privatizimit të sektorëve me rëndësi të veçantë”, dhe të nenit 8 të ligjit nr.9117, datë 24.7.2003 “Për përcaktimin e formës dhe të strukturës së formulës së privatizimit të “Armo” sh.a., Fier”, me propozimin e Ministrit të Ekonomisë dhe Ministrit të Industrisë dhe të Energjetikës, Këshilli i Ministrave</w:t>
      </w:r>
    </w:p>
    <w:p w:rsidR="00766DEE" w:rsidRPr="00886C8C" w:rsidRDefault="00766DEE" w:rsidP="00766DEE">
      <w:pPr>
        <w:pStyle w:val="Paragrafi"/>
        <w:rPr>
          <w:szCs w:val="22"/>
        </w:rPr>
      </w:pPr>
    </w:p>
    <w:p w:rsidR="00766DEE" w:rsidRPr="00886C8C" w:rsidRDefault="00766DEE" w:rsidP="00766DEE">
      <w:pPr>
        <w:pStyle w:val="VENDOSI"/>
        <w:keepNext w:val="0"/>
      </w:pPr>
      <w:r w:rsidRPr="00886C8C">
        <w:t>Vendosi:</w:t>
      </w:r>
    </w:p>
    <w:p w:rsidR="00766DEE" w:rsidRPr="00886C8C" w:rsidRDefault="00766DEE" w:rsidP="00766DEE">
      <w:pPr>
        <w:pStyle w:val="Paragrafi"/>
        <w:rPr>
          <w:szCs w:val="22"/>
        </w:rPr>
      </w:pPr>
    </w:p>
    <w:p w:rsidR="00766DEE" w:rsidRPr="00886C8C" w:rsidRDefault="00766DEE" w:rsidP="00766DEE">
      <w:pPr>
        <w:pStyle w:val="Paragrafi"/>
        <w:rPr>
          <w:szCs w:val="22"/>
        </w:rPr>
      </w:pPr>
      <w:r w:rsidRPr="00886C8C">
        <w:rPr>
          <w:szCs w:val="22"/>
        </w:rPr>
        <w:t>1. Forma e përzgjedhjes së investitorëve strategjikë, të interesuar për blerjen e aksioneve të “Armo” sh.a., Fier, të jetë tender i hapur ndërkombëtar, me dy faza. Faza e parë të jetë “Shprehja e interesit”.</w:t>
      </w:r>
    </w:p>
    <w:p w:rsidR="00766DEE" w:rsidRPr="00886C8C" w:rsidRDefault="00766DEE" w:rsidP="00766DEE">
      <w:pPr>
        <w:pStyle w:val="Paragrafi"/>
        <w:rPr>
          <w:szCs w:val="22"/>
        </w:rPr>
      </w:pPr>
      <w:r w:rsidRPr="00886C8C">
        <w:rPr>
          <w:szCs w:val="22"/>
        </w:rPr>
        <w:t>2. Pas fazës së parë të tenderit, ftesa për fazën e dytë t’u dërgohet vetëm kandidatëve që kanë shprehur interesin, duke përmbushur kërkesat e përcaktuara në njoftimin publik, në përputhje me vendimin nr.329, datë 12.7.1999 të Këshillit të Ministrave “Për procedurat e tenderit për përzgjedhjen e investitorëve strategjikë dhe për transferimin e aksioneve të zotëruara nga shteti, në shoqëritë tregtare të sektorëve me rëndësi të veçantë”, si dhe kërkesat dhe afatet e parashikuara në pikën 3 të këtij vendimi.</w:t>
      </w:r>
    </w:p>
    <w:p w:rsidR="00766DEE" w:rsidRPr="00886C8C" w:rsidRDefault="00766DEE" w:rsidP="00766DEE">
      <w:pPr>
        <w:pStyle w:val="Paragrafi"/>
        <w:rPr>
          <w:szCs w:val="22"/>
        </w:rPr>
      </w:pPr>
      <w:r w:rsidRPr="00886C8C">
        <w:rPr>
          <w:szCs w:val="22"/>
        </w:rPr>
        <w:t>3. Investitori strategjik i interesuar, që do të ftohet të paraqesë ofertën, duhet të përmbushë, paraprakisht, kërkesat e mëposhtme:</w:t>
      </w:r>
    </w:p>
    <w:p w:rsidR="00766DEE" w:rsidRPr="00886C8C" w:rsidRDefault="00766DEE" w:rsidP="00766DEE">
      <w:pPr>
        <w:pStyle w:val="Paragrafi"/>
        <w:rPr>
          <w:szCs w:val="22"/>
        </w:rPr>
      </w:pPr>
      <w:r w:rsidRPr="00886C8C">
        <w:rPr>
          <w:szCs w:val="22"/>
        </w:rPr>
        <w:t>a) Të jetë person juridik, që zotëron garanci financiare e të jetë i njohur me veprimtarinë ekonomike në një sektor të caktuar, në përputhje me standardet e certifikimit ISO 9 000 ose me standardet të njësuara me to.</w:t>
      </w:r>
    </w:p>
    <w:p w:rsidR="00766DEE" w:rsidRPr="00886C8C" w:rsidRDefault="00766DEE" w:rsidP="00766DEE">
      <w:pPr>
        <w:pStyle w:val="Paragrafi"/>
        <w:rPr>
          <w:szCs w:val="22"/>
        </w:rPr>
      </w:pPr>
      <w:r w:rsidRPr="00886C8C">
        <w:rPr>
          <w:szCs w:val="22"/>
        </w:rPr>
        <w:t>b) Të ketë një kapital tërësisht të paguar, mbi 51 000 000 (pesëdhjetë e një milionë) USD apo barasvlerën e kësaj shume në valutën, në të cilën është shprehur kapitali; vlera neto dhe, sipas rastit, vlera neto e konsoliduar duhet të jetë të paktën 133 000 000 (njëqind e tridhjetë e tre milionë) USD.</w:t>
      </w:r>
    </w:p>
    <w:p w:rsidR="00766DEE" w:rsidRPr="00886C8C" w:rsidRDefault="00766DEE" w:rsidP="00766DEE">
      <w:pPr>
        <w:pStyle w:val="Paragrafi"/>
        <w:rPr>
          <w:szCs w:val="22"/>
        </w:rPr>
      </w:pPr>
      <w:r w:rsidRPr="00886C8C">
        <w:rPr>
          <w:szCs w:val="22"/>
        </w:rPr>
        <w:t>c) Të jetë shoqëri e specializuar në fushën e përpunimit e të tregtimit të naftës, gazit e nënprodukteve të tyre, e cila t’i ketë siguruar këto veprimtari për jo më pak se tre vjet; në rast të konsorciumeve apo të bashkimit të investitorëve, anëtari kryesor të përmbushë kërkesat e përmendura më lart.</w:t>
      </w:r>
    </w:p>
    <w:p w:rsidR="00766DEE" w:rsidRPr="00886C8C" w:rsidRDefault="00766DEE" w:rsidP="00766DEE">
      <w:pPr>
        <w:pStyle w:val="Paragrafi"/>
        <w:rPr>
          <w:szCs w:val="22"/>
        </w:rPr>
      </w:pPr>
      <w:r w:rsidRPr="00886C8C">
        <w:rPr>
          <w:szCs w:val="22"/>
        </w:rPr>
        <w:t>Nuk do të pranohen në procedurën e tenderit palët, që janë në likuidim, që nuk kanë aftësi paguese ose kanë mbingarkesë në borxhe.</w:t>
      </w:r>
    </w:p>
    <w:p w:rsidR="00766DEE" w:rsidRPr="00886C8C" w:rsidRDefault="00766DEE" w:rsidP="00766DEE">
      <w:pPr>
        <w:pStyle w:val="Paragrafi"/>
        <w:rPr>
          <w:szCs w:val="22"/>
        </w:rPr>
      </w:pPr>
      <w:r w:rsidRPr="00886C8C">
        <w:rPr>
          <w:szCs w:val="22"/>
        </w:rPr>
        <w:t>Në rastin e bashkimit të shoqërive për t’u paraqitur si palë e vetme për blerjen e aksioneve, investitori strategjik duhet të ketë kontrollin e bashkimit.</w:t>
      </w:r>
    </w:p>
    <w:p w:rsidR="00766DEE" w:rsidRPr="00886C8C" w:rsidRDefault="00766DEE" w:rsidP="00766DEE">
      <w:pPr>
        <w:pStyle w:val="Paragrafi"/>
        <w:rPr>
          <w:szCs w:val="22"/>
        </w:rPr>
      </w:pPr>
      <w:r w:rsidRPr="00886C8C">
        <w:rPr>
          <w:szCs w:val="22"/>
        </w:rPr>
        <w:t>4. Kërkesa të vërtetohet me certifikatat zyrtare, të lëshuara nga autoritetet përkatëse ose me dokumente të tjera, të shkruara, zyrtare.</w:t>
      </w:r>
    </w:p>
    <w:p w:rsidR="00766DEE" w:rsidRPr="00886C8C" w:rsidRDefault="00766DEE" w:rsidP="00766DEE">
      <w:pPr>
        <w:pStyle w:val="Paragrafi"/>
        <w:rPr>
          <w:szCs w:val="22"/>
        </w:rPr>
      </w:pPr>
      <w:r w:rsidRPr="00886C8C">
        <w:rPr>
          <w:szCs w:val="22"/>
        </w:rPr>
        <w:t xml:space="preserve">5. Pas analizës së “Shprehjes së interesit” dhe pas verifikimit për përmbushjen e kërkesave të mësipërme prej investitorëve të interesuar, shoqëria këshilluese t’i paraqesë, për </w:t>
      </w:r>
      <w:smartTag w:uri="urn:schemas-microsoft-com:office:smarttags" w:element="PersonName">
        <w:r w:rsidRPr="00886C8C">
          <w:rPr>
            <w:szCs w:val="22"/>
          </w:rPr>
          <w:t>mira</w:t>
        </w:r>
      </w:smartTag>
      <w:r w:rsidRPr="00886C8C">
        <w:rPr>
          <w:szCs w:val="22"/>
        </w:rPr>
        <w:t>tim, Komitetit të Konsulencës dhe të Transparencës listën e investitorëve, të cilëve do t’u dërgohet ftesa për tender.</w:t>
      </w:r>
    </w:p>
    <w:p w:rsidR="00766DEE" w:rsidRPr="00886C8C" w:rsidRDefault="00766DEE" w:rsidP="00766DEE">
      <w:pPr>
        <w:pStyle w:val="Paragrafi"/>
        <w:rPr>
          <w:szCs w:val="22"/>
        </w:rPr>
      </w:pPr>
      <w:r w:rsidRPr="00886C8C">
        <w:rPr>
          <w:szCs w:val="22"/>
        </w:rPr>
        <w:t xml:space="preserve">6. Ngarkohet Ministri i Ekonomisë që, në përputhje me kapitullin II të vendimit nr.329, datë 12.7.1999 të Këshillit të Ministrave “Për procedurat e tenderit për zgjedhjen e investitorëve strategjikë dhe për transferimin e aksioneve të zotëruara nga shteti, në shoqëritë tregtare të sektorëve me rëndësi të veçantë” dhe me kriteret e përcaktuara në këtë vendim, të nxjerrë, me urdhër, ftesën për “Shprehjen e interesit”.   </w:t>
      </w:r>
    </w:p>
    <w:p w:rsidR="00766DEE" w:rsidRPr="00886C8C" w:rsidRDefault="00766DEE" w:rsidP="00766DEE">
      <w:pPr>
        <w:pStyle w:val="Paragrafi"/>
        <w:rPr>
          <w:szCs w:val="22"/>
        </w:rPr>
      </w:pPr>
      <w:r w:rsidRPr="00886C8C">
        <w:rPr>
          <w:szCs w:val="22"/>
        </w:rPr>
        <w:t>7. Ngarkohen Ministri i Ekonomisë dhe Ministri i Industrisë dhe i Energjetikës për zbatimin e këtij vendimi.</w:t>
      </w:r>
    </w:p>
    <w:p w:rsidR="00766DEE" w:rsidRPr="00886C8C" w:rsidRDefault="00766DEE" w:rsidP="00766DEE">
      <w:pPr>
        <w:pStyle w:val="Paragrafi"/>
        <w:rPr>
          <w:szCs w:val="22"/>
        </w:rPr>
      </w:pPr>
      <w:r w:rsidRPr="00886C8C">
        <w:rPr>
          <w:szCs w:val="22"/>
        </w:rPr>
        <w:t>Ky vendim hyn në fuqi pas botimit në Fletoren Zyrtare.</w:t>
      </w:r>
    </w:p>
    <w:p w:rsidR="00766DEE" w:rsidRPr="00886C8C" w:rsidRDefault="00766DEE" w:rsidP="00766DEE">
      <w:pPr>
        <w:pStyle w:val="Paragrafi"/>
        <w:rPr>
          <w:szCs w:val="22"/>
        </w:rPr>
      </w:pPr>
    </w:p>
    <w:p w:rsidR="00766DEE" w:rsidRPr="00886C8C" w:rsidRDefault="00766DEE" w:rsidP="00766DEE">
      <w:pPr>
        <w:pStyle w:val="Autoriteti"/>
        <w:keepNext w:val="0"/>
      </w:pPr>
      <w:r w:rsidRPr="00886C8C">
        <w:t xml:space="preserve">Kryeministri </w:t>
      </w:r>
    </w:p>
    <w:p w:rsidR="00766DEE" w:rsidRPr="00886C8C" w:rsidRDefault="00766DEE" w:rsidP="00766DEE">
      <w:pPr>
        <w:pStyle w:val="AutoritetiEmer"/>
      </w:pPr>
      <w:r w:rsidRPr="00886C8C"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1B6E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6DEE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D854D75-C491-4441-ABE2-CC752073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766DEE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2019-03-14T17:25:00Z</dcterms:created>
  <dcterms:modified xsi:type="dcterms:W3CDTF">2019-03-14T17:25:00Z</dcterms:modified>
</cp:coreProperties>
</file>