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B9" w:rsidRDefault="00583FB9" w:rsidP="00583FB9">
      <w:pPr>
        <w:pStyle w:val="Akti"/>
        <w:keepNext w:val="0"/>
      </w:pPr>
      <w:bookmarkStart w:id="0" w:name="_GoBack"/>
      <w:bookmarkEnd w:id="0"/>
    </w:p>
    <w:p w:rsidR="00583FB9" w:rsidRPr="0076181C" w:rsidRDefault="00583FB9" w:rsidP="00583FB9">
      <w:pPr>
        <w:pStyle w:val="Akti"/>
        <w:keepNext w:val="0"/>
      </w:pPr>
      <w:r w:rsidRPr="0076181C">
        <w:t>Vendim</w:t>
      </w:r>
    </w:p>
    <w:p w:rsidR="00583FB9" w:rsidRPr="0076181C" w:rsidRDefault="00583FB9" w:rsidP="00583FB9">
      <w:pPr>
        <w:pStyle w:val="NumriData"/>
        <w:keepNext w:val="0"/>
        <w:rPr>
          <w:szCs w:val="22"/>
        </w:rPr>
      </w:pPr>
      <w:r w:rsidRPr="0076181C">
        <w:rPr>
          <w:szCs w:val="22"/>
        </w:rPr>
        <w:t>Nr.424, datë 2.7.2004</w:t>
      </w:r>
    </w:p>
    <w:p w:rsidR="00583FB9" w:rsidRPr="0076181C" w:rsidRDefault="00583FB9" w:rsidP="00583FB9">
      <w:pPr>
        <w:pStyle w:val="Paragrafi"/>
        <w:rPr>
          <w:szCs w:val="22"/>
        </w:rPr>
      </w:pPr>
    </w:p>
    <w:p w:rsidR="00583FB9" w:rsidRPr="0076181C" w:rsidRDefault="00583FB9" w:rsidP="00583FB9">
      <w:pPr>
        <w:pStyle w:val="Titulli"/>
        <w:keepNext w:val="0"/>
      </w:pPr>
      <w:r w:rsidRPr="0076181C">
        <w:t>Për disa ndryshime në vendimin nr.402, datë 11.6.2001 të Këshllit të ministrave “për disa çështje në zbatim të ligjit nr.7703, datë 11.5.1993 “Për sigurimet shoqërore në republikën e shqipërisë”, të ndryshuar</w:t>
      </w:r>
      <w:r>
        <w:t>,</w:t>
      </w:r>
      <w:r w:rsidRPr="0076181C">
        <w:t xml:space="preserve"> dhe të ligjit nr.7870, datë 13.10.1994 “për sigurimet shëndetësore në republikën e shqipërisë”, të ndryshuar”</w:t>
      </w:r>
    </w:p>
    <w:p w:rsidR="00583FB9" w:rsidRPr="00886C8C" w:rsidRDefault="00583FB9" w:rsidP="00583FB9">
      <w:pPr>
        <w:pStyle w:val="Paragrafi"/>
        <w:rPr>
          <w:sz w:val="14"/>
          <w:szCs w:val="22"/>
        </w:rPr>
      </w:pPr>
    </w:p>
    <w:p w:rsidR="00583FB9" w:rsidRPr="0076181C" w:rsidRDefault="00583FB9" w:rsidP="00583FB9">
      <w:pPr>
        <w:pStyle w:val="BazLigjPropozues"/>
        <w:keepNext w:val="0"/>
      </w:pPr>
      <w:r w:rsidRPr="0076181C">
        <w:t>Në mbështetje të nenit 100 të Kushtetutës dhe të nenit 10 të ligjit nr.7703, datë 11.5.1993 “Për sigurimet shoqërore në Republikën e Shqipërisë”, të ndryshuar, me propozimin e Ministrit të Punës dhe të Çështjeve Sociale, Këshilli i Ministrave</w:t>
      </w:r>
    </w:p>
    <w:p w:rsidR="00583FB9" w:rsidRPr="00886C8C" w:rsidRDefault="00583FB9" w:rsidP="00583FB9">
      <w:pPr>
        <w:pStyle w:val="Paragrafi"/>
        <w:rPr>
          <w:sz w:val="14"/>
          <w:szCs w:val="22"/>
        </w:rPr>
      </w:pPr>
    </w:p>
    <w:p w:rsidR="00583FB9" w:rsidRPr="0076181C" w:rsidRDefault="00583FB9" w:rsidP="00583FB9">
      <w:pPr>
        <w:pStyle w:val="VENDOSI"/>
        <w:keepNext w:val="0"/>
      </w:pPr>
      <w:r w:rsidRPr="0076181C">
        <w:t>Vendosi:</w:t>
      </w:r>
    </w:p>
    <w:p w:rsidR="00583FB9" w:rsidRPr="00886C8C" w:rsidRDefault="00583FB9" w:rsidP="00583FB9">
      <w:pPr>
        <w:pStyle w:val="Paragrafi"/>
        <w:rPr>
          <w:sz w:val="14"/>
          <w:szCs w:val="22"/>
        </w:rPr>
      </w:pP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Në vendimin nr.402, datë 11.6.2001 të Këshillit të Ministrave, të ndryshuar, të bëhen këto ndryshime: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1. Në kapitullin II “Shuma bazë e përf</w:t>
      </w:r>
      <w:r>
        <w:rPr>
          <w:szCs w:val="22"/>
        </w:rPr>
        <w:t>itimeve</w:t>
      </w:r>
      <w:r w:rsidRPr="0076181C">
        <w:rPr>
          <w:szCs w:val="22"/>
        </w:rPr>
        <w:t>” bëhen ndryshimet e mëposhtme: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Pika 1 ndryshohet si më poshtë vijon: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“1. Në mbështetje të neneve 2, 32, 36 dhe 48 të ligjit nr.7703, datë 11.5.1993 “Për sigurimet shoqërore në Republikën e Shqipërisë”, të ndryshuar, shuma bazë e përfitimit, nga data 1.7.2004 e në vazhdim, të jetë 7 266 (shtatë mijë e dyqind e gjashtëdhjetë e gjashtë) lekë në muaj.”.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Pika 2 ndryshohet si më poshtë vijon: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 xml:space="preserve">“2. Në mbështetje  të nenit 96 të ligjit </w:t>
      </w:r>
      <w:r>
        <w:rPr>
          <w:szCs w:val="22"/>
        </w:rPr>
        <w:t>nr.</w:t>
      </w:r>
      <w:r w:rsidRPr="0076181C">
        <w:rPr>
          <w:szCs w:val="22"/>
        </w:rPr>
        <w:t>7703, datë 11.5.1993, të ndryshuar, për personat që nuk plotësojnë kushtet për përfitim të masës së pensionit, të përcaktuar nga paragrafi i parë i këtij neni, shuma bazë e përfitimit, nga data 1.7.2004 e në vazhdim, të jetë 2 980 (dy mijë e nëntëqind e tetëdhjetë) lekë në muaj.”.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2. Në kapitullin III “Llojet, shuma dhe shpërndarja e kontributeve” të bëhen ndryshimet e mëposhtme: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Pika 1 ndryshohet si më poshtë vijon: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“1. Shuma minimale mujore e kontributeve për të gjitha degët e sigurimit, për periudhën 1.7.2004, e në vazhdim, të jetë 4 767 (katër mijë e shtatëqind e gjashtëdhjetë e shtatë) lekë.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Kontributi minimal mujor, sipas degëve të sigurimit, të jetë:</w:t>
      </w:r>
    </w:p>
    <w:p w:rsidR="00583FB9" w:rsidRPr="0076181C" w:rsidRDefault="00583FB9" w:rsidP="00583FB9">
      <w:pPr>
        <w:pStyle w:val="Paragrafi"/>
        <w:rPr>
          <w:szCs w:val="22"/>
        </w:rPr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5760"/>
        <w:gridCol w:w="1620"/>
      </w:tblGrid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</w:p>
        </w:tc>
        <w:tc>
          <w:tcPr>
            <w:tcW w:w="1620" w:type="dxa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Lekë</w:t>
            </w:r>
          </w:p>
        </w:tc>
      </w:tr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  <w:r w:rsidRPr="0076181C">
              <w:rPr>
                <w:szCs w:val="22"/>
              </w:rPr>
              <w:t>Dega e sigurimit të sëmundjeve</w:t>
            </w:r>
          </w:p>
        </w:tc>
        <w:tc>
          <w:tcPr>
            <w:tcW w:w="1620" w:type="dxa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91</w:t>
            </w:r>
          </w:p>
        </w:tc>
      </w:tr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  <w:r w:rsidRPr="0076181C">
              <w:rPr>
                <w:szCs w:val="22"/>
              </w:rPr>
              <w:t xml:space="preserve">Dega e sigurimit të barrëlindjeve </w:t>
            </w:r>
          </w:p>
        </w:tc>
        <w:tc>
          <w:tcPr>
            <w:tcW w:w="1620" w:type="dxa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262</w:t>
            </w:r>
          </w:p>
        </w:tc>
      </w:tr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  <w:r w:rsidRPr="0076181C">
              <w:rPr>
                <w:szCs w:val="22"/>
              </w:rPr>
              <w:t xml:space="preserve">Dega e sigurimit të pensioneve </w:t>
            </w:r>
          </w:p>
        </w:tc>
        <w:tc>
          <w:tcPr>
            <w:tcW w:w="1620" w:type="dxa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3 401</w:t>
            </w:r>
          </w:p>
        </w:tc>
      </w:tr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  <w:r w:rsidRPr="0076181C">
              <w:rPr>
                <w:szCs w:val="22"/>
              </w:rPr>
              <w:t xml:space="preserve">Dega e sigurimit të aksidenteve dhe sëmundjeve profesionale </w:t>
            </w:r>
          </w:p>
        </w:tc>
        <w:tc>
          <w:tcPr>
            <w:tcW w:w="1620" w:type="dxa"/>
            <w:vAlign w:val="bottom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57</w:t>
            </w:r>
          </w:p>
        </w:tc>
      </w:tr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  <w:r w:rsidRPr="0076181C">
              <w:rPr>
                <w:szCs w:val="22"/>
              </w:rPr>
              <w:t xml:space="preserve">Dega e sigurimit të papunësisë </w:t>
            </w:r>
          </w:p>
        </w:tc>
        <w:tc>
          <w:tcPr>
            <w:tcW w:w="1620" w:type="dxa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569</w:t>
            </w:r>
          </w:p>
        </w:tc>
      </w:tr>
      <w:tr w:rsidR="00583FB9" w:rsidRPr="0076181C">
        <w:tc>
          <w:tcPr>
            <w:tcW w:w="5760" w:type="dxa"/>
          </w:tcPr>
          <w:p w:rsidR="00583FB9" w:rsidRPr="0076181C" w:rsidRDefault="00583FB9" w:rsidP="00583FB9">
            <w:pPr>
              <w:pStyle w:val="Tabele"/>
              <w:rPr>
                <w:szCs w:val="22"/>
              </w:rPr>
            </w:pPr>
            <w:r w:rsidRPr="0076181C">
              <w:rPr>
                <w:szCs w:val="22"/>
              </w:rPr>
              <w:t>Sigurimet shëndetësore</w:t>
            </w:r>
          </w:p>
        </w:tc>
        <w:tc>
          <w:tcPr>
            <w:tcW w:w="1620" w:type="dxa"/>
          </w:tcPr>
          <w:p w:rsidR="00583FB9" w:rsidRPr="0076181C" w:rsidRDefault="00583FB9" w:rsidP="00583FB9">
            <w:pPr>
              <w:pStyle w:val="Tabele"/>
              <w:jc w:val="right"/>
              <w:rPr>
                <w:szCs w:val="22"/>
              </w:rPr>
            </w:pPr>
            <w:r w:rsidRPr="0076181C">
              <w:rPr>
                <w:szCs w:val="22"/>
              </w:rPr>
              <w:t>387</w:t>
            </w:r>
          </w:p>
        </w:tc>
      </w:tr>
    </w:tbl>
    <w:p w:rsidR="00583FB9" w:rsidRPr="0076181C" w:rsidRDefault="00583FB9" w:rsidP="00583FB9">
      <w:pPr>
        <w:pStyle w:val="Paragrafi"/>
        <w:ind w:firstLine="0"/>
        <w:rPr>
          <w:szCs w:val="22"/>
        </w:rPr>
      </w:pP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Pika 2 ndryshohet si më poshtë vijon: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“2. Punëdhënësi derdh kontribute të detyrueshme në masën 41.9 për qind të pagës mujore, sipas listëpagesave. Nga data 1.7.2004 e në vazhdim paga minimale mujore, për efekt të llogaritjes së kontributit të sigurimeve shoqërore e shëndetësore, të jetë 11 376 (njëmbëdhjetë mijë e treqind e shtatëdhjetë e gjashtë) lekë, ndërsa paga maksimale të jetë 56 881 (pesëdhjetë e gjashtë mijë e tetëqind e tetëdhjetë e një) lekë.”.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Pika 3 ndryshohet si më poshtë vijon: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“3. Punëdhënësi privat, i vetëpunësuari, të vetëpunësuarit në ortakëri, që ushtrojnë veprimtari ekonomike (me përjashtim të të vetëpunësuarit në bujqësi), duke filluar nga data 1.7.2004 e në vazhdim, të derdhin kontribut të detyrueshëm për sigurimet shoqërore dhe shëndetësore në masën 39.2 për qind të pagës mujore minimale prej 11 376 (njëmbëdhjetë mijë e treqind e shtatëdhjetë e gjashtë) lekësh.”.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Pika 4 ndryshohet si më poshtë vijon: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lastRenderedPageBreak/>
        <w:t>“4. Pjesëtarët e papaguar të familjes, që punojnë e bashkëjetojnë me punëdhënësin privat dhe të vetëpunësuarin (me përjashtim të të vetëpunësuarit në bujqësi), duke filluar nga data 1.7.2004 e në vazhdim, të derdhin kontribut të detyrueshëm për sigurimet shoqërore dhe shëndetësore në masën 39.2 për qind të pagës mujore minimale prej 11 376 (njëmbëdhjetë mijë e treqind e shtatëdhjetë e gjashtë) lekësh.”.</w:t>
      </w:r>
    </w:p>
    <w:p w:rsidR="00583FB9" w:rsidRPr="0076181C" w:rsidRDefault="00583FB9" w:rsidP="00583FB9">
      <w:pPr>
        <w:pStyle w:val="Paragrafi"/>
        <w:rPr>
          <w:szCs w:val="22"/>
        </w:rPr>
      </w:pPr>
      <w:r w:rsidRPr="0076181C">
        <w:rPr>
          <w:szCs w:val="22"/>
        </w:rPr>
        <w:t>- Në pikën 5 shifra “10 343” zëvendësohet me “11 376”.</w:t>
      </w:r>
    </w:p>
    <w:p w:rsidR="00583FB9" w:rsidRPr="0076181C" w:rsidRDefault="00583FB9" w:rsidP="00583FB9">
      <w:pPr>
        <w:pStyle w:val="Paragrafi"/>
        <w:rPr>
          <w:szCs w:val="22"/>
        </w:rPr>
      </w:pPr>
      <w:bookmarkStart w:id="1" w:name="OLE_LINK1"/>
      <w:r w:rsidRPr="0076181C">
        <w:rPr>
          <w:szCs w:val="22"/>
        </w:rPr>
        <w:t>Ky vendim hyn në fuqi pas botimit në Fletoren Zyrtare dhe i shtrin efektet financiare nga data 1.7.2004.</w:t>
      </w:r>
    </w:p>
    <w:p w:rsidR="00583FB9" w:rsidRPr="0076181C" w:rsidRDefault="00583FB9" w:rsidP="00583FB9">
      <w:pPr>
        <w:pStyle w:val="Paragrafi"/>
        <w:rPr>
          <w:szCs w:val="22"/>
        </w:rPr>
      </w:pPr>
    </w:p>
    <w:p w:rsidR="00583FB9" w:rsidRPr="0076181C" w:rsidRDefault="00583FB9" w:rsidP="00583FB9">
      <w:pPr>
        <w:pStyle w:val="Autoriteti"/>
        <w:keepNext w:val="0"/>
      </w:pPr>
      <w:r w:rsidRPr="0076181C">
        <w:t xml:space="preserve">Kryeministri </w:t>
      </w:r>
    </w:p>
    <w:p w:rsidR="00583FB9" w:rsidRPr="0076181C" w:rsidRDefault="00583FB9" w:rsidP="00583FB9">
      <w:pPr>
        <w:pStyle w:val="AutoritetiEmer"/>
      </w:pPr>
      <w:r w:rsidRPr="0076181C">
        <w:t>Fatos Nano</w:t>
      </w:r>
    </w:p>
    <w:p w:rsidR="00583FB9" w:rsidRDefault="00583FB9" w:rsidP="00583FB9">
      <w:pPr>
        <w:pStyle w:val="Paragrafi"/>
        <w:rPr>
          <w:szCs w:val="22"/>
        </w:rPr>
      </w:pPr>
    </w:p>
    <w:p w:rsidR="00583FB9" w:rsidRDefault="00583FB9" w:rsidP="00583FB9">
      <w:pPr>
        <w:pStyle w:val="Paragrafi"/>
        <w:rPr>
          <w:szCs w:val="22"/>
        </w:rPr>
      </w:pPr>
    </w:p>
    <w:p w:rsidR="00583FB9" w:rsidRPr="0076181C" w:rsidRDefault="00583FB9" w:rsidP="00583FB9">
      <w:pPr>
        <w:pStyle w:val="Paragrafi"/>
        <w:rPr>
          <w:szCs w:val="22"/>
        </w:rPr>
      </w:pPr>
    </w:p>
    <w:bookmarkEnd w:id="1"/>
    <w:p w:rsidR="00583FB9" w:rsidRPr="0076181C" w:rsidRDefault="00583FB9" w:rsidP="00583FB9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3FB9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0146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48ABC7-40C4-498A-A6B9-367B2C91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FB9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583FB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583FB9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