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6DC" w:rsidRPr="0076181C" w:rsidRDefault="00A266DC" w:rsidP="00A266DC">
      <w:pPr>
        <w:pStyle w:val="Akti"/>
      </w:pPr>
      <w:bookmarkStart w:id="0" w:name="_GoBack"/>
      <w:bookmarkEnd w:id="0"/>
      <w:r w:rsidRPr="0076181C">
        <w:t>Vendim</w:t>
      </w:r>
    </w:p>
    <w:p w:rsidR="00A266DC" w:rsidRPr="0076181C" w:rsidRDefault="00A266DC" w:rsidP="00A266DC">
      <w:pPr>
        <w:pStyle w:val="NumriData"/>
        <w:rPr>
          <w:szCs w:val="22"/>
        </w:rPr>
      </w:pPr>
      <w:r w:rsidRPr="0076181C">
        <w:rPr>
          <w:szCs w:val="22"/>
        </w:rPr>
        <w:t>Nr.428, datë 2.7.2004</w:t>
      </w:r>
    </w:p>
    <w:p w:rsidR="00A266DC" w:rsidRPr="0076181C" w:rsidRDefault="00A266DC" w:rsidP="00A266DC">
      <w:pPr>
        <w:pStyle w:val="Paragrafi"/>
        <w:rPr>
          <w:szCs w:val="22"/>
        </w:rPr>
      </w:pPr>
    </w:p>
    <w:p w:rsidR="00A266DC" w:rsidRPr="0076181C" w:rsidRDefault="00A266DC" w:rsidP="00A266DC">
      <w:pPr>
        <w:pStyle w:val="Titulli"/>
      </w:pPr>
      <w:r w:rsidRPr="0076181C">
        <w:t xml:space="preserve">Për mënyrën e transferimit të paketës së aksioneve të mbetura të shoqërisë anonime “Albtelecom”, pas transferimit të paketës tek investitorët strategjikë, “Albapost”  sha, </w:t>
      </w:r>
    </w:p>
    <w:p w:rsidR="00A266DC" w:rsidRPr="0076181C" w:rsidRDefault="00A266DC" w:rsidP="00A266DC">
      <w:pPr>
        <w:pStyle w:val="Titulli"/>
      </w:pPr>
      <w:r w:rsidRPr="0076181C">
        <w:t>ish-pronarët e truallit dhe punonjësit e shoqërisë anonime “Albtelecom”</w:t>
      </w:r>
    </w:p>
    <w:p w:rsidR="00A266DC" w:rsidRPr="0076181C" w:rsidRDefault="00A266DC" w:rsidP="00A266DC">
      <w:pPr>
        <w:pStyle w:val="Paragrafi"/>
        <w:rPr>
          <w:szCs w:val="22"/>
        </w:rPr>
      </w:pPr>
    </w:p>
    <w:p w:rsidR="00A266DC" w:rsidRPr="0076181C" w:rsidRDefault="00A266DC" w:rsidP="00A266DC">
      <w:pPr>
        <w:pStyle w:val="BazLigjPropozues"/>
      </w:pPr>
      <w:r w:rsidRPr="0076181C">
        <w:t>Në mbështetje të nenit 100 të Kushtetutës, të nenit 9 të ligjit nr.8306, datë 14.3.1998 “Për strategjinë e privatizimit të s</w:t>
      </w:r>
      <w:r>
        <w:t>ektorëve me rëndësi të veçantë”</w:t>
      </w:r>
      <w:r w:rsidRPr="0076181C">
        <w:t xml:space="preserve"> dhe të neneve 1 e 2, pika 4 të ligjit nr.8810, datë 17.5.2001 “Për përcaktimin e formës dhe të strukturës së formulës së privatizimit të shoqërisë anonime “Albtelecom””, të ndryshuar, me propozimin e Ministrit të Ekonomisë dhe të Ministrit të Transportit dhe të Telekomunikacionit, Këshilli i Ministrave</w:t>
      </w:r>
    </w:p>
    <w:p w:rsidR="00A266DC" w:rsidRPr="0076181C" w:rsidRDefault="00A266DC" w:rsidP="00A266DC">
      <w:pPr>
        <w:pStyle w:val="BazLigjPropozues"/>
      </w:pPr>
    </w:p>
    <w:p w:rsidR="00A266DC" w:rsidRPr="0076181C" w:rsidRDefault="00A266DC" w:rsidP="00A266DC">
      <w:pPr>
        <w:pStyle w:val="VENDOSI"/>
      </w:pPr>
      <w:r w:rsidRPr="0076181C">
        <w:t>Vendosi:</w:t>
      </w:r>
    </w:p>
    <w:p w:rsidR="00A266DC" w:rsidRPr="0076181C" w:rsidRDefault="00A266DC" w:rsidP="00A266DC">
      <w:pPr>
        <w:pStyle w:val="Paragrafi"/>
        <w:rPr>
          <w:szCs w:val="22"/>
        </w:rPr>
      </w:pPr>
    </w:p>
    <w:p w:rsidR="00A266DC" w:rsidRPr="0076181C" w:rsidRDefault="00A266DC" w:rsidP="00A266DC">
      <w:pPr>
        <w:pStyle w:val="Paragrafi"/>
        <w:rPr>
          <w:szCs w:val="22"/>
        </w:rPr>
      </w:pPr>
      <w:r w:rsidRPr="0076181C">
        <w:rPr>
          <w:szCs w:val="22"/>
        </w:rPr>
        <w:t>1. Paketa e aksioneve të mbetura e shoqërisë anonime “Albtelecom”, pas transferimit të paketës tek inves</w:t>
      </w:r>
      <w:r>
        <w:rPr>
          <w:szCs w:val="22"/>
        </w:rPr>
        <w:t>titorët strategjikë, “Albapost” sh.a.</w:t>
      </w:r>
      <w:r w:rsidRPr="0076181C">
        <w:rPr>
          <w:szCs w:val="22"/>
        </w:rPr>
        <w:t>, ish-pronarët e truallit dhe punonjësit e shoqërisë anonime “Albtelecom”, të transferohet nëpërmjet ankandit publik.</w:t>
      </w:r>
    </w:p>
    <w:p w:rsidR="00A266DC" w:rsidRPr="0076181C" w:rsidRDefault="00A266DC" w:rsidP="00A266DC">
      <w:pPr>
        <w:pStyle w:val="Paragrafi"/>
        <w:rPr>
          <w:szCs w:val="22"/>
        </w:rPr>
      </w:pPr>
      <w:r w:rsidRPr="0076181C">
        <w:rPr>
          <w:szCs w:val="22"/>
        </w:rPr>
        <w:t>2. Ngarkohet Ministri i Ekonomisë dhe Ministri i Transportit dhe i Telekomunikacionit për zbatimin e këtij vendimi.</w:t>
      </w:r>
    </w:p>
    <w:p w:rsidR="00A266DC" w:rsidRPr="0076181C" w:rsidRDefault="00A266DC" w:rsidP="00A266DC">
      <w:pPr>
        <w:pStyle w:val="Paragrafi"/>
        <w:rPr>
          <w:szCs w:val="22"/>
        </w:rPr>
      </w:pPr>
      <w:r w:rsidRPr="0076181C">
        <w:rPr>
          <w:szCs w:val="22"/>
        </w:rPr>
        <w:t>Ky vendim hyn në fuqi pas botimit në Fletoren Zyrtare.</w:t>
      </w:r>
    </w:p>
    <w:p w:rsidR="00A266DC" w:rsidRPr="0076181C" w:rsidRDefault="00A266DC" w:rsidP="00A266DC">
      <w:pPr>
        <w:pStyle w:val="Paragrafi"/>
        <w:rPr>
          <w:szCs w:val="22"/>
        </w:rPr>
      </w:pPr>
    </w:p>
    <w:p w:rsidR="00A266DC" w:rsidRPr="0076181C" w:rsidRDefault="00A266DC" w:rsidP="00A266DC">
      <w:pPr>
        <w:pStyle w:val="Autoriteti"/>
      </w:pPr>
      <w:r w:rsidRPr="0076181C">
        <w:t xml:space="preserve">Kryeministri </w:t>
      </w:r>
    </w:p>
    <w:p w:rsidR="00A266DC" w:rsidRPr="0076181C" w:rsidRDefault="00A266DC" w:rsidP="00A266DC">
      <w:pPr>
        <w:pStyle w:val="AutoritetiEmer"/>
      </w:pPr>
      <w:r w:rsidRPr="0076181C">
        <w:t xml:space="preserve">Fatos Nano </w:t>
      </w:r>
    </w:p>
    <w:p w:rsidR="00A266DC" w:rsidRPr="0076181C" w:rsidRDefault="00A266DC" w:rsidP="00A266DC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266DC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1EDA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CC9231-660A-48AC-B286-1A4777085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A266DC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2019-03-14T17:25:00Z</dcterms:created>
  <dcterms:modified xsi:type="dcterms:W3CDTF">2019-03-14T17:25:00Z</dcterms:modified>
</cp:coreProperties>
</file>