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D84" w:rsidRPr="00D464D2" w:rsidRDefault="00533D84" w:rsidP="00533D84">
      <w:pPr>
        <w:pStyle w:val="Akti"/>
        <w:keepNext w:val="0"/>
      </w:pPr>
      <w:bookmarkStart w:id="0" w:name="_GoBack"/>
      <w:bookmarkEnd w:id="0"/>
      <w:r w:rsidRPr="00D464D2">
        <w:t xml:space="preserve">Vendim </w:t>
      </w:r>
    </w:p>
    <w:p w:rsidR="00533D84" w:rsidRPr="00D464D2" w:rsidRDefault="00533D84" w:rsidP="00533D84">
      <w:pPr>
        <w:pStyle w:val="NumriData"/>
        <w:keepNext w:val="0"/>
        <w:rPr>
          <w:szCs w:val="22"/>
        </w:rPr>
      </w:pPr>
      <w:r w:rsidRPr="00D464D2">
        <w:rPr>
          <w:szCs w:val="22"/>
        </w:rPr>
        <w:t>Nr.462, datë 9.7.2004</w:t>
      </w:r>
    </w:p>
    <w:p w:rsidR="00533D84" w:rsidRPr="00D464D2" w:rsidRDefault="00533D84" w:rsidP="00533D84">
      <w:pPr>
        <w:pStyle w:val="Paragrafi"/>
        <w:rPr>
          <w:szCs w:val="22"/>
        </w:rPr>
      </w:pPr>
    </w:p>
    <w:p w:rsidR="00533D84" w:rsidRPr="00D464D2" w:rsidRDefault="00533D84" w:rsidP="00533D84">
      <w:pPr>
        <w:pStyle w:val="Titulli"/>
        <w:keepNext w:val="0"/>
      </w:pPr>
      <w:r w:rsidRPr="00D464D2">
        <w:t xml:space="preserve">Për lejimin e </w:t>
      </w:r>
      <w:r>
        <w:t>"</w:t>
      </w:r>
      <w:r w:rsidRPr="00D464D2">
        <w:t>anta</w:t>
      </w:r>
      <w:r>
        <w:t>"</w:t>
      </w:r>
      <w:r w:rsidRPr="00D464D2">
        <w:t xml:space="preserve"> sha të përdorë procedurën “Prokurim i drejtpërdrejtë” për pagesën e konsulentëve juridikë të përzgjedhur, për përgatitjen e analizës juridike të mbulimit të garancisë politike të riskut, tË kredisë, që do të merret nga BNP Paribas Bank, për realizimin E projEKtit të modernizimit të trafikut ajror</w:t>
      </w:r>
    </w:p>
    <w:p w:rsidR="00533D84" w:rsidRPr="00D464D2" w:rsidRDefault="00533D84" w:rsidP="00533D84">
      <w:pPr>
        <w:pStyle w:val="Paragrafi"/>
        <w:rPr>
          <w:szCs w:val="22"/>
        </w:rPr>
      </w:pPr>
    </w:p>
    <w:p w:rsidR="00533D84" w:rsidRPr="00D464D2" w:rsidRDefault="00533D84" w:rsidP="00533D84">
      <w:pPr>
        <w:pStyle w:val="BazLigjPropozues"/>
        <w:keepNext w:val="0"/>
      </w:pPr>
      <w:r w:rsidRPr="00D464D2">
        <w:t>Në mbështetje të nenit 100 të Kushtetutës dhe të pikës 3 të nenit 17 të ligjit nr.7971, datë 26.7.1995 “Për prokurimin publik”, të ndryshuar, me propozimin e Ministrit të Transportit dhe të Telekomunikacionit, Këshilli i Ministrave</w:t>
      </w:r>
    </w:p>
    <w:p w:rsidR="00533D84" w:rsidRPr="00D464D2" w:rsidRDefault="00533D84" w:rsidP="00533D84">
      <w:pPr>
        <w:pStyle w:val="Paragrafi"/>
        <w:rPr>
          <w:szCs w:val="22"/>
        </w:rPr>
      </w:pPr>
    </w:p>
    <w:p w:rsidR="00533D84" w:rsidRPr="00D464D2" w:rsidRDefault="00533D84" w:rsidP="00533D84">
      <w:pPr>
        <w:pStyle w:val="VENDOSI"/>
        <w:keepNext w:val="0"/>
      </w:pPr>
      <w:r w:rsidRPr="00D464D2">
        <w:t>Vendosi:</w:t>
      </w:r>
    </w:p>
    <w:p w:rsidR="00533D84" w:rsidRPr="00D464D2" w:rsidRDefault="00533D84" w:rsidP="00533D84">
      <w:pPr>
        <w:pStyle w:val="Paragrafi"/>
        <w:rPr>
          <w:szCs w:val="22"/>
        </w:rPr>
      </w:pPr>
    </w:p>
    <w:p w:rsidR="00533D84" w:rsidRDefault="00533D84" w:rsidP="00533D84">
      <w:pPr>
        <w:pStyle w:val="Paragrafi"/>
        <w:rPr>
          <w:szCs w:val="22"/>
        </w:rPr>
      </w:pPr>
      <w:r w:rsidRPr="00D464D2">
        <w:rPr>
          <w:szCs w:val="22"/>
        </w:rPr>
        <w:t>1. Lejimin e Agjencisë Nacionale të Trafikut Ajror (ANTA) sh.a. që, për fondin limit prej 550 000 (pesëqind e pesëdhjetë mijë) USD, të përdorë procedurën “Prokurim i drejtpërdrejtë” m</w:t>
      </w:r>
      <w:r>
        <w:rPr>
          <w:szCs w:val="22"/>
        </w:rPr>
        <w:t>e katër konsulentët juridikë: 1.</w:t>
      </w:r>
      <w:r w:rsidRPr="00D464D2">
        <w:rPr>
          <w:szCs w:val="22"/>
        </w:rPr>
        <w:t xml:space="preserve"> Weil, Gotshal &amp; Manges LLP në Nju</w:t>
      </w:r>
      <w:r>
        <w:rPr>
          <w:szCs w:val="22"/>
        </w:rPr>
        <w:t>-</w:t>
      </w:r>
      <w:r w:rsidRPr="00D464D2">
        <w:rPr>
          <w:szCs w:val="22"/>
        </w:rPr>
        <w:t>Jork, honorarët e të cili</w:t>
      </w:r>
      <w:r>
        <w:rPr>
          <w:szCs w:val="22"/>
        </w:rPr>
        <w:t>t arrijnë shumën 400 000 USD; 2.</w:t>
      </w:r>
      <w:r w:rsidRPr="00D464D2">
        <w:rPr>
          <w:szCs w:val="22"/>
        </w:rPr>
        <w:t xml:space="preserve"> Weil, Gotshal &amp; Manges LLP në Bruksel, honorarët  e të cil</w:t>
      </w:r>
      <w:r>
        <w:rPr>
          <w:szCs w:val="22"/>
        </w:rPr>
        <w:t>it arrijnë shumën 35 000 USD; 3.</w:t>
      </w:r>
      <w:r w:rsidRPr="00D464D2">
        <w:rPr>
          <w:szCs w:val="22"/>
        </w:rPr>
        <w:t xml:space="preserve"> Studio Legale Tonucci në Shqipëri, honorarët e të cilit ar</w:t>
      </w:r>
      <w:r>
        <w:rPr>
          <w:szCs w:val="22"/>
        </w:rPr>
        <w:t>rijnë shumën 100 000 USD; dhe 4.</w:t>
      </w:r>
      <w:r w:rsidRPr="00D464D2">
        <w:rPr>
          <w:szCs w:val="22"/>
        </w:rPr>
        <w:t xml:space="preserve"> Thompson Coburn në Washington D.C., konsulent juridik i BNP Paribas, honorarët e të cilit arrijnë shumën 15 000 USD, të përzgjedhur nga US Exim Import Bank, për analizën juridike të mbulimit të garancisë politike të riskut, të kredisë, që do të merret nga BNP Paribas Bank.</w:t>
      </w:r>
    </w:p>
    <w:p w:rsidR="00533D84" w:rsidRDefault="00533D84" w:rsidP="00533D84">
      <w:pPr>
        <w:pStyle w:val="Paragrafi"/>
        <w:rPr>
          <w:szCs w:val="22"/>
        </w:rPr>
      </w:pPr>
    </w:p>
    <w:p w:rsidR="00533D84" w:rsidRPr="00D464D2" w:rsidRDefault="00533D84" w:rsidP="00533D84">
      <w:pPr>
        <w:pStyle w:val="Paragrafi"/>
        <w:rPr>
          <w:szCs w:val="22"/>
        </w:rPr>
      </w:pPr>
    </w:p>
    <w:p w:rsidR="00533D84" w:rsidRPr="00D464D2" w:rsidRDefault="00533D84" w:rsidP="00533D84">
      <w:pPr>
        <w:pStyle w:val="Paragrafi"/>
        <w:rPr>
          <w:szCs w:val="22"/>
        </w:rPr>
      </w:pPr>
      <w:r w:rsidRPr="00D464D2">
        <w:rPr>
          <w:szCs w:val="22"/>
        </w:rPr>
        <w:t xml:space="preserve">2. Ky fond të përballohet nga të ardhurat e </w:t>
      </w:r>
      <w:r>
        <w:rPr>
          <w:szCs w:val="22"/>
        </w:rPr>
        <w:t>"</w:t>
      </w:r>
      <w:r w:rsidRPr="00D464D2">
        <w:rPr>
          <w:szCs w:val="22"/>
        </w:rPr>
        <w:t>ANTA</w:t>
      </w:r>
      <w:r>
        <w:rPr>
          <w:szCs w:val="22"/>
        </w:rPr>
        <w:t>"</w:t>
      </w:r>
      <w:r w:rsidRPr="00D464D2">
        <w:rPr>
          <w:szCs w:val="22"/>
        </w:rPr>
        <w:t xml:space="preserve"> sh.a.</w:t>
      </w:r>
    </w:p>
    <w:p w:rsidR="00533D84" w:rsidRPr="00D464D2" w:rsidRDefault="00533D84" w:rsidP="00533D84">
      <w:pPr>
        <w:pStyle w:val="Paragrafi"/>
        <w:rPr>
          <w:szCs w:val="22"/>
        </w:rPr>
      </w:pPr>
      <w:r w:rsidRPr="00D464D2">
        <w:rPr>
          <w:szCs w:val="22"/>
        </w:rPr>
        <w:t>3. Ngarkohet Ministri i Transportit dhe i Telekomunikacionit për zbatimin e këtij vendimi.</w:t>
      </w:r>
    </w:p>
    <w:p w:rsidR="00533D84" w:rsidRPr="00D464D2" w:rsidRDefault="00533D84" w:rsidP="00533D84">
      <w:pPr>
        <w:pStyle w:val="Paragrafi"/>
        <w:rPr>
          <w:szCs w:val="22"/>
        </w:rPr>
      </w:pPr>
      <w:r w:rsidRPr="00D464D2">
        <w:rPr>
          <w:szCs w:val="22"/>
        </w:rPr>
        <w:t>Ky vendim hyn në fuqi pas botimit në Fletoren Zyrtare.</w:t>
      </w:r>
    </w:p>
    <w:p w:rsidR="00533D84" w:rsidRPr="00D464D2" w:rsidRDefault="00533D84" w:rsidP="00533D84">
      <w:pPr>
        <w:pStyle w:val="Paragrafi"/>
        <w:rPr>
          <w:szCs w:val="22"/>
        </w:rPr>
      </w:pPr>
    </w:p>
    <w:p w:rsidR="00533D84" w:rsidRPr="00D464D2" w:rsidRDefault="00533D84" w:rsidP="00533D84">
      <w:pPr>
        <w:pStyle w:val="Autoriteti"/>
        <w:keepNext w:val="0"/>
      </w:pPr>
      <w:r w:rsidRPr="00D464D2">
        <w:t xml:space="preserve">Kryeministri </w:t>
      </w:r>
    </w:p>
    <w:p w:rsidR="00533D84" w:rsidRPr="00D464D2" w:rsidRDefault="00533D84" w:rsidP="00533D84">
      <w:pPr>
        <w:pStyle w:val="AutoritetiEmer"/>
      </w:pPr>
      <w:r w:rsidRPr="00D464D2">
        <w:t>Fatos Nano</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33D84"/>
    <w:rsid w:val="00543147"/>
    <w:rsid w:val="00544065"/>
    <w:rsid w:val="00545117"/>
    <w:rsid w:val="0058563C"/>
    <w:rsid w:val="005A53C5"/>
    <w:rsid w:val="005D4BA8"/>
    <w:rsid w:val="0068553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54C8826-4492-47EE-8E97-6AE582154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1353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2019-03-14T17:27:00Z</dcterms:created>
  <dcterms:modified xsi:type="dcterms:W3CDTF">2019-03-14T17:27:00Z</dcterms:modified>
</cp:coreProperties>
</file>