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701" w:rsidRDefault="008D6701" w:rsidP="008D6701">
      <w:pPr>
        <w:pStyle w:val="Akti"/>
        <w:keepNext w:val="0"/>
      </w:pPr>
      <w:bookmarkStart w:id="0" w:name="_GoBack"/>
      <w:bookmarkEnd w:id="0"/>
      <w:r>
        <w:t>Vendim</w:t>
      </w:r>
    </w:p>
    <w:p w:rsidR="008D6701" w:rsidRDefault="008D6701" w:rsidP="008D6701">
      <w:pPr>
        <w:pStyle w:val="NumriData"/>
        <w:keepNext w:val="0"/>
      </w:pPr>
      <w:r>
        <w:t>Nr.515, datë 30.7.2004</w:t>
      </w:r>
    </w:p>
    <w:p w:rsidR="008D6701" w:rsidRPr="00587F0D" w:rsidRDefault="008D6701" w:rsidP="008D6701">
      <w:pPr>
        <w:pStyle w:val="Paragrafi"/>
        <w:rPr>
          <w:sz w:val="14"/>
        </w:rPr>
      </w:pPr>
    </w:p>
    <w:p w:rsidR="008D6701" w:rsidRDefault="008D6701" w:rsidP="008D6701">
      <w:pPr>
        <w:pStyle w:val="Titulli"/>
        <w:keepNext w:val="0"/>
      </w:pPr>
      <w:r>
        <w:t>Për lejimin e institucioneve buxhetore të përdorin procedurën “Prokurim i drejtpërdrejtë” për blerje gazoili</w:t>
      </w:r>
    </w:p>
    <w:p w:rsidR="008D6701" w:rsidRPr="00587F0D" w:rsidRDefault="008D6701" w:rsidP="008D6701">
      <w:pPr>
        <w:pStyle w:val="Paragrafi"/>
        <w:rPr>
          <w:sz w:val="12"/>
        </w:rPr>
      </w:pPr>
    </w:p>
    <w:p w:rsidR="008D6701" w:rsidRDefault="008D6701" w:rsidP="008D6701">
      <w:pPr>
        <w:pStyle w:val="BazLigjPropozues"/>
      </w:pPr>
      <w:r>
        <w:t>Në mbështetje të nenit 100 të Kushtetutës, të pikës 3 të nenit 17 të ligjit nr.7971, datë 26.7.1995 “Për prokurimin publik”, të ndryshuar, dhe të nenit 7 të ligjit nr.9165, datë 23.12.2003 “Për Buxhetin e Shtetit të vitit 2004”, me propozimin e Ministrit të Industrisë dhe të Energjetikës, Këshilli i Ministrave</w:t>
      </w:r>
    </w:p>
    <w:p w:rsidR="008D6701" w:rsidRPr="00587F0D" w:rsidRDefault="008D6701" w:rsidP="008D6701">
      <w:pPr>
        <w:pStyle w:val="VENDOSI"/>
        <w:keepNext w:val="0"/>
        <w:rPr>
          <w:sz w:val="14"/>
        </w:rPr>
      </w:pPr>
    </w:p>
    <w:p w:rsidR="008D6701" w:rsidRDefault="008D6701" w:rsidP="008D6701">
      <w:pPr>
        <w:pStyle w:val="VENDOSI"/>
        <w:keepNext w:val="0"/>
      </w:pPr>
      <w:r>
        <w:t>Vendosi:</w:t>
      </w:r>
    </w:p>
    <w:p w:rsidR="008D6701" w:rsidRPr="00587F0D" w:rsidRDefault="008D6701" w:rsidP="008D6701">
      <w:pPr>
        <w:pStyle w:val="Paragrafi"/>
        <w:rPr>
          <w:sz w:val="12"/>
        </w:rPr>
      </w:pPr>
    </w:p>
    <w:p w:rsidR="008D6701" w:rsidRDefault="008D6701" w:rsidP="008D6701">
      <w:pPr>
        <w:pStyle w:val="Paragrafi"/>
      </w:pPr>
      <w:r>
        <w:t>1. Lejimin e institucioneve buxhetore, që, për fondet limit të miratuara në buxhetin e vitit 2004, të paprokuruara, për të cilat nuk është shpallur fituesi deri në çastin e hyrjes në fuqi të këtij vendimi, të përdorin procedurën “Prokurim i drejtpërdrejtë”, me shoqërinë “ARMO” sh.a. Fier, për blerje gazoili, STASH 31:1997(D-2), të ndarë sipas loteve dhe çmimeve si më poshtë vijon:</w:t>
      </w:r>
    </w:p>
    <w:p w:rsidR="008D6701" w:rsidRDefault="008D6701" w:rsidP="008D6701">
      <w:pPr>
        <w:pStyle w:val="Paragrafi"/>
      </w:pPr>
      <w:r>
        <w:t>- Gazoil STASH 31:1997 (D-2) për furnizimin e automjeteve me tolona, me çmimin 68 (gjashtëdhjetë e tetë) lekë/litër.</w:t>
      </w:r>
    </w:p>
    <w:p w:rsidR="008D6701" w:rsidRDefault="008D6701" w:rsidP="008D6701">
      <w:pPr>
        <w:pStyle w:val="Paragrafi"/>
      </w:pPr>
      <w:r>
        <w:t>- Gazoil STASH 31:1997 (D-2) për furnizimin e automjeteve me autobote, me çmimin 64 (gjashtëdhjetë e katër) lekë/litër.</w:t>
      </w:r>
    </w:p>
    <w:p w:rsidR="008D6701" w:rsidRDefault="008D6701" w:rsidP="008D6701">
      <w:pPr>
        <w:pStyle w:val="Paragrafi"/>
      </w:pPr>
      <w:r>
        <w:t>2. Ngarkohen drejtuesit e institucioneve buxhetore për zbatimin e këtij vendimi.</w:t>
      </w:r>
    </w:p>
    <w:p w:rsidR="008D6701" w:rsidRDefault="008D6701" w:rsidP="008D6701">
      <w:pPr>
        <w:pStyle w:val="Paragrafi"/>
      </w:pPr>
      <w:r>
        <w:t>Ky vendim hyn në fuqi pas botimit në Fletoren Zyrtare.</w:t>
      </w:r>
    </w:p>
    <w:p w:rsidR="008D6701" w:rsidRDefault="008D6701" w:rsidP="008D6701">
      <w:pPr>
        <w:pStyle w:val="Autoriteti"/>
        <w:keepNext w:val="0"/>
      </w:pPr>
      <w:r>
        <w:t>Kryeministri</w:t>
      </w:r>
    </w:p>
    <w:p w:rsidR="008D6701" w:rsidRDefault="008D6701" w:rsidP="008D6701">
      <w:pPr>
        <w:pStyle w:val="AutoritetiEmer"/>
      </w:pPr>
      <w:r>
        <w:t>Fatos Nano</w:t>
      </w:r>
    </w:p>
    <w:p w:rsidR="008D6701" w:rsidRDefault="008D6701" w:rsidP="008D6701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D6701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3378F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29D17A-4E79-4639-8740-4AF7008D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1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D6701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1">
    <w:name w:val="Baz_Ligj_Propozues Char1"/>
    <w:basedOn w:val="DefaultParagraphFont"/>
    <w:link w:val="BazLigjPropozues"/>
    <w:rsid w:val="008D6701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2019-03-14T17:29:00Z</dcterms:created>
  <dcterms:modified xsi:type="dcterms:W3CDTF">2019-03-14T17:29:00Z</dcterms:modified>
</cp:coreProperties>
</file>