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FD9" w:rsidRPr="00034463" w:rsidRDefault="00525FD9" w:rsidP="00525FD9">
      <w:pPr>
        <w:pStyle w:val="Akti"/>
        <w:keepNext w:val="0"/>
      </w:pPr>
      <w:bookmarkStart w:id="0" w:name="_GoBack"/>
      <w:bookmarkEnd w:id="0"/>
      <w:r w:rsidRPr="00034463">
        <w:t xml:space="preserve">Vendim </w:t>
      </w:r>
    </w:p>
    <w:p w:rsidR="00525FD9" w:rsidRPr="00034463" w:rsidRDefault="00525FD9" w:rsidP="00525FD9">
      <w:pPr>
        <w:pStyle w:val="NumriData"/>
        <w:keepNext w:val="0"/>
        <w:rPr>
          <w:szCs w:val="22"/>
        </w:rPr>
      </w:pPr>
      <w:r w:rsidRPr="00034463">
        <w:rPr>
          <w:szCs w:val="22"/>
        </w:rPr>
        <w:t>Nr.544, datë 12.8.2004</w:t>
      </w:r>
    </w:p>
    <w:p w:rsidR="00525FD9" w:rsidRPr="00C623CA" w:rsidRDefault="00525FD9" w:rsidP="00525FD9">
      <w:pPr>
        <w:pStyle w:val="Paragrafi"/>
        <w:rPr>
          <w:sz w:val="16"/>
          <w:szCs w:val="22"/>
        </w:rPr>
      </w:pPr>
    </w:p>
    <w:p w:rsidR="00525FD9" w:rsidRPr="00034463" w:rsidRDefault="00525FD9" w:rsidP="00525FD9">
      <w:pPr>
        <w:pStyle w:val="Titulli"/>
        <w:keepNext w:val="0"/>
      </w:pPr>
      <w:r w:rsidRPr="00034463">
        <w:t>Për miratimin e procedurës dhe të dokumentit të legalizimit të shtesave në ndërtime</w:t>
      </w:r>
    </w:p>
    <w:p w:rsidR="00525FD9" w:rsidRPr="00C623CA" w:rsidRDefault="00525FD9" w:rsidP="00525FD9">
      <w:pPr>
        <w:pStyle w:val="Paragrafi"/>
        <w:rPr>
          <w:sz w:val="16"/>
          <w:szCs w:val="22"/>
        </w:rPr>
      </w:pPr>
    </w:p>
    <w:p w:rsidR="00525FD9" w:rsidRPr="00034463" w:rsidRDefault="00525FD9" w:rsidP="00525FD9">
      <w:pPr>
        <w:pStyle w:val="BazLigjPropozues"/>
        <w:keepNext w:val="0"/>
      </w:pPr>
      <w:r w:rsidRPr="00034463">
        <w:t>Në mbështe</w:t>
      </w:r>
      <w:r>
        <w:t>tje të nenit 100 të Kushtetutës dhe të neneve 4 e 5, pika 2</w:t>
      </w:r>
      <w:r w:rsidRPr="00034463">
        <w:t xml:space="preserve"> të ligjit nr.9209, datë 23.3.2004 “Për legalizimin e shtesave në ndërtime”, me propozimin e Ministrit të Rregullimit të Territorit dhe të Turizmit, Këshilli i Ministrave</w:t>
      </w:r>
    </w:p>
    <w:p w:rsidR="00525FD9" w:rsidRPr="00C623CA" w:rsidRDefault="00525FD9" w:rsidP="00525FD9">
      <w:pPr>
        <w:pStyle w:val="Paragrafi"/>
        <w:rPr>
          <w:sz w:val="16"/>
          <w:szCs w:val="22"/>
        </w:rPr>
      </w:pPr>
    </w:p>
    <w:p w:rsidR="00525FD9" w:rsidRPr="00034463" w:rsidRDefault="00525FD9" w:rsidP="00525FD9">
      <w:pPr>
        <w:pStyle w:val="VENDOSI"/>
        <w:keepNext w:val="0"/>
      </w:pPr>
      <w:r w:rsidRPr="00034463">
        <w:t>Vendosi:</w:t>
      </w:r>
    </w:p>
    <w:p w:rsidR="00525FD9" w:rsidRPr="00C623CA" w:rsidRDefault="00525FD9" w:rsidP="00525FD9">
      <w:pPr>
        <w:pStyle w:val="Paragrafi"/>
        <w:rPr>
          <w:sz w:val="16"/>
          <w:szCs w:val="22"/>
        </w:rPr>
      </w:pPr>
    </w:p>
    <w:p w:rsidR="00525FD9" w:rsidRPr="00034463" w:rsidRDefault="00525FD9" w:rsidP="00525FD9">
      <w:pPr>
        <w:pStyle w:val="Paragrafi"/>
        <w:rPr>
          <w:szCs w:val="22"/>
        </w:rPr>
      </w:pPr>
      <w:r w:rsidRPr="00034463">
        <w:rPr>
          <w:szCs w:val="22"/>
        </w:rPr>
        <w:t>1. Subjekti juridik, që ka kryer ndërtim me sipërfaqe më të madhe s</w:t>
      </w:r>
      <w:r>
        <w:rPr>
          <w:szCs w:val="22"/>
        </w:rPr>
        <w:t>e projekti i miratuar me</w:t>
      </w:r>
      <w:r w:rsidRPr="00034463">
        <w:rPr>
          <w:szCs w:val="22"/>
        </w:rPr>
        <w:t xml:space="preserve"> vendim të KRRT-së së njësisë së qeverisjes vendore dhe që ka depozituar e protokolluar kërkesën për legalizimin e shtesës brenda afateve të përcaktuara në</w:t>
      </w:r>
      <w:r>
        <w:rPr>
          <w:szCs w:val="22"/>
        </w:rPr>
        <w:t xml:space="preserve"> paragrafin e parë të nenit 6</w:t>
      </w:r>
      <w:r w:rsidRPr="00034463">
        <w:rPr>
          <w:szCs w:val="22"/>
        </w:rPr>
        <w:t xml:space="preserve"> të ligjit nr.9209, datë 23.3.2004 “Për legalizimin e shtesave në ndërtime”, duhet të plotësojë </w:t>
      </w:r>
      <w:r>
        <w:rPr>
          <w:szCs w:val="22"/>
        </w:rPr>
        <w:t>formularin A</w:t>
      </w:r>
      <w:r w:rsidRPr="00034463">
        <w:rPr>
          <w:szCs w:val="22"/>
        </w:rPr>
        <w:t xml:space="preserve"> “Kërkesa teknike”, që i bashkëlidhet këtij vendimi.</w:t>
      </w:r>
    </w:p>
    <w:p w:rsidR="00525FD9" w:rsidRPr="00034463" w:rsidRDefault="00525FD9" w:rsidP="00525FD9">
      <w:pPr>
        <w:pStyle w:val="Paragrafi"/>
        <w:rPr>
          <w:szCs w:val="22"/>
        </w:rPr>
      </w:pPr>
      <w:r w:rsidRPr="00034463">
        <w:rPr>
          <w:szCs w:val="22"/>
        </w:rPr>
        <w:t xml:space="preserve">Njësia e urbanistikës e njësisë së qeverisjes vendore e pajis subjektin me këtë formular. </w:t>
      </w:r>
    </w:p>
    <w:p w:rsidR="00525FD9" w:rsidRPr="00034463" w:rsidRDefault="00525FD9" w:rsidP="00525FD9">
      <w:pPr>
        <w:pStyle w:val="Paragrafi"/>
        <w:rPr>
          <w:szCs w:val="22"/>
        </w:rPr>
      </w:pPr>
      <w:r w:rsidRPr="00034463">
        <w:rPr>
          <w:szCs w:val="22"/>
        </w:rPr>
        <w:t>2. Subjekti juridik plotëson dhe depoziton në njësinë e urbanistikës formularin A dhe dokumen</w:t>
      </w:r>
      <w:r>
        <w:rPr>
          <w:szCs w:val="22"/>
        </w:rPr>
        <w:t>tacionin e përcakuar në nenin 2</w:t>
      </w:r>
      <w:r w:rsidRPr="00034463">
        <w:rPr>
          <w:szCs w:val="22"/>
        </w:rPr>
        <w:t xml:space="preserve"> të ligjit nr.9209, datë 23.3.2004 “Për legalizimin e shtesave në ndërtime”, brenda afatit të caktuar në</w:t>
      </w:r>
      <w:r>
        <w:rPr>
          <w:szCs w:val="22"/>
        </w:rPr>
        <w:t xml:space="preserve"> pikën 2</w:t>
      </w:r>
      <w:r w:rsidRPr="00034463">
        <w:rPr>
          <w:szCs w:val="22"/>
        </w:rPr>
        <w:t xml:space="preserve"> të nenit 6 të po këtij ligji.</w:t>
      </w:r>
    </w:p>
    <w:p w:rsidR="00525FD9" w:rsidRPr="00034463" w:rsidRDefault="00525FD9" w:rsidP="00525FD9">
      <w:pPr>
        <w:pStyle w:val="Paragrafi"/>
        <w:rPr>
          <w:szCs w:val="22"/>
        </w:rPr>
      </w:pPr>
      <w:r w:rsidRPr="00034463">
        <w:rPr>
          <w:szCs w:val="22"/>
        </w:rPr>
        <w:t>3. Kur njësia e urbanistikës vëren se dokumentacioni i paraqitur është në pë</w:t>
      </w:r>
      <w:r>
        <w:rPr>
          <w:szCs w:val="22"/>
        </w:rPr>
        <w:t xml:space="preserve">rputhje me kriteret e </w:t>
      </w:r>
      <w:r w:rsidRPr="00034463">
        <w:rPr>
          <w:szCs w:val="22"/>
        </w:rPr>
        <w:t xml:space="preserve">legalizimit dhe se subjekti i ka shlyer të gjitha detyrimet </w:t>
      </w:r>
      <w:r>
        <w:rPr>
          <w:szCs w:val="22"/>
        </w:rPr>
        <w:t xml:space="preserve">e përcaktuara </w:t>
      </w:r>
      <w:r w:rsidRPr="00034463">
        <w:rPr>
          <w:szCs w:val="22"/>
        </w:rPr>
        <w:t>me ligj</w:t>
      </w:r>
      <w:r>
        <w:rPr>
          <w:szCs w:val="22"/>
        </w:rPr>
        <w:t>,</w:t>
      </w:r>
      <w:r w:rsidRPr="00034463">
        <w:rPr>
          <w:szCs w:val="22"/>
        </w:rPr>
        <w:t xml:space="preserve"> vendos ta pajisë atë me dokumentacionin e nevojshëm, si më poshtë vijon:</w:t>
      </w:r>
    </w:p>
    <w:p w:rsidR="00525FD9" w:rsidRPr="00034463" w:rsidRDefault="00525FD9" w:rsidP="00525FD9">
      <w:pPr>
        <w:pStyle w:val="Paragrafi"/>
        <w:rPr>
          <w:szCs w:val="22"/>
        </w:rPr>
      </w:pPr>
      <w:r w:rsidRPr="00034463">
        <w:rPr>
          <w:szCs w:val="22"/>
        </w:rPr>
        <w:t>a) M</w:t>
      </w:r>
      <w:r>
        <w:rPr>
          <w:szCs w:val="22"/>
        </w:rPr>
        <w:t>e</w:t>
      </w:r>
      <w:r w:rsidRPr="00034463">
        <w:rPr>
          <w:szCs w:val="22"/>
        </w:rPr>
        <w:t xml:space="preserve"> l</w:t>
      </w:r>
      <w:r>
        <w:rPr>
          <w:szCs w:val="22"/>
        </w:rPr>
        <w:t>e</w:t>
      </w:r>
      <w:r w:rsidRPr="00034463">
        <w:rPr>
          <w:szCs w:val="22"/>
        </w:rPr>
        <w:t>j</w:t>
      </w:r>
      <w:r>
        <w:rPr>
          <w:szCs w:val="22"/>
        </w:rPr>
        <w:t>e</w:t>
      </w:r>
      <w:r w:rsidRPr="00034463">
        <w:rPr>
          <w:szCs w:val="22"/>
        </w:rPr>
        <w:t xml:space="preserve"> të re ndërtimi për të gjithë objektin, përfshirë edhe sipërfaqen jashtë lejes së miratuar, për n</w:t>
      </w:r>
      <w:r>
        <w:rPr>
          <w:szCs w:val="22"/>
        </w:rPr>
        <w:t>dërtimet e përfshira në pikën 1 të nenit 5</w:t>
      </w:r>
      <w:r w:rsidRPr="00034463">
        <w:rPr>
          <w:szCs w:val="22"/>
        </w:rPr>
        <w:t xml:space="preserve"> të ligjit nr.9209, datë 23.3.2004.</w:t>
      </w:r>
    </w:p>
    <w:p w:rsidR="00525FD9" w:rsidRPr="00034463" w:rsidRDefault="00525FD9" w:rsidP="00525FD9">
      <w:pPr>
        <w:pStyle w:val="Paragrafi"/>
        <w:rPr>
          <w:szCs w:val="22"/>
        </w:rPr>
      </w:pPr>
      <w:r>
        <w:rPr>
          <w:szCs w:val="22"/>
        </w:rPr>
        <w:t>V</w:t>
      </w:r>
      <w:r w:rsidRPr="00034463">
        <w:rPr>
          <w:szCs w:val="22"/>
        </w:rPr>
        <w:t xml:space="preserve">lerësohen ndërtimet </w:t>
      </w:r>
      <w:r>
        <w:rPr>
          <w:szCs w:val="22"/>
        </w:rPr>
        <w:t>e pa</w:t>
      </w:r>
      <w:r w:rsidRPr="00034463">
        <w:rPr>
          <w:szCs w:val="22"/>
        </w:rPr>
        <w:t>përfunduara</w:t>
      </w:r>
      <w:r>
        <w:rPr>
          <w:szCs w:val="22"/>
        </w:rPr>
        <w:t>,</w:t>
      </w:r>
      <w:r w:rsidRPr="00034463">
        <w:rPr>
          <w:szCs w:val="22"/>
        </w:rPr>
        <w:t xml:space="preserve"> ndërtimet për të cilat procesverbali i përfundimit të karabinasë është depozituar deri në datën e hyrjes në fuqi të ligjit të sipërpërmendur.</w:t>
      </w:r>
    </w:p>
    <w:p w:rsidR="00525FD9" w:rsidRPr="00034463" w:rsidRDefault="00525FD9" w:rsidP="00525FD9">
      <w:pPr>
        <w:pStyle w:val="Paragrafi"/>
        <w:rPr>
          <w:szCs w:val="22"/>
        </w:rPr>
      </w:pPr>
      <w:r w:rsidRPr="00034463">
        <w:rPr>
          <w:szCs w:val="22"/>
        </w:rPr>
        <w:t>b) M</w:t>
      </w:r>
      <w:r>
        <w:rPr>
          <w:szCs w:val="22"/>
        </w:rPr>
        <w:t>e</w:t>
      </w:r>
      <w:r w:rsidRPr="00034463">
        <w:rPr>
          <w:szCs w:val="22"/>
        </w:rPr>
        <w:t xml:space="preserve"> dokumentin e legaliz</w:t>
      </w:r>
      <w:r>
        <w:rPr>
          <w:szCs w:val="22"/>
        </w:rPr>
        <w:t>imit shtesë, sipas formularit B</w:t>
      </w:r>
      <w:r w:rsidRPr="00034463">
        <w:rPr>
          <w:szCs w:val="22"/>
        </w:rPr>
        <w:t xml:space="preserve"> “Legalizim shtesë”, që i bashkëlidhet këtij vendimi, për </w:t>
      </w:r>
      <w:r>
        <w:rPr>
          <w:szCs w:val="22"/>
        </w:rPr>
        <w:t>ndërtime e përfshira në pikën 2 të nenit 5</w:t>
      </w:r>
      <w:r w:rsidRPr="00034463">
        <w:rPr>
          <w:szCs w:val="22"/>
        </w:rPr>
        <w:t xml:space="preserve"> të ligjit nr.9209, datë 23.3.2004.</w:t>
      </w:r>
    </w:p>
    <w:p w:rsidR="00525FD9" w:rsidRPr="00034463" w:rsidRDefault="00525FD9" w:rsidP="00525FD9">
      <w:pPr>
        <w:pStyle w:val="Paragrafi"/>
        <w:rPr>
          <w:szCs w:val="22"/>
        </w:rPr>
      </w:pPr>
      <w:r w:rsidRPr="00034463">
        <w:rPr>
          <w:szCs w:val="22"/>
        </w:rPr>
        <w:t>Vlerësohen ndërtime</w:t>
      </w:r>
      <w:r>
        <w:rPr>
          <w:szCs w:val="22"/>
        </w:rPr>
        <w:t>t</w:t>
      </w:r>
      <w:r w:rsidRPr="00034463">
        <w:rPr>
          <w:szCs w:val="22"/>
        </w:rPr>
        <w:t xml:space="preserve"> </w:t>
      </w:r>
      <w:r>
        <w:rPr>
          <w:szCs w:val="22"/>
        </w:rPr>
        <w:t>e</w:t>
      </w:r>
      <w:r w:rsidRPr="00034463">
        <w:rPr>
          <w:szCs w:val="22"/>
        </w:rPr>
        <w:t xml:space="preserve"> përfunduara</w:t>
      </w:r>
      <w:r>
        <w:rPr>
          <w:szCs w:val="22"/>
        </w:rPr>
        <w:t>,</w:t>
      </w:r>
      <w:r w:rsidRPr="00034463">
        <w:rPr>
          <w:szCs w:val="22"/>
        </w:rPr>
        <w:t xml:space="preserve"> ndërtimet për të cilat subjekti juridik ka depoz</w:t>
      </w:r>
      <w:r>
        <w:rPr>
          <w:szCs w:val="22"/>
        </w:rPr>
        <w:t>ituar, në përputhje me nenin 13</w:t>
      </w:r>
      <w:r w:rsidRPr="00034463">
        <w:rPr>
          <w:szCs w:val="22"/>
        </w:rPr>
        <w:t xml:space="preserve"> të ligjit nr.8402, datë 10.9.1998 “Për kontr</w:t>
      </w:r>
      <w:r>
        <w:rPr>
          <w:szCs w:val="22"/>
        </w:rPr>
        <w:t>o</w:t>
      </w:r>
      <w:r w:rsidRPr="00034463">
        <w:rPr>
          <w:szCs w:val="22"/>
        </w:rPr>
        <w:t>llin dhe disiplinimin e punimeve të ndërtimit”, pranë njësisë së urbanistikës së njësisë së qeverisjes vendore</w:t>
      </w:r>
      <w:r>
        <w:rPr>
          <w:szCs w:val="22"/>
        </w:rPr>
        <w:t>,</w:t>
      </w:r>
      <w:r w:rsidRPr="00034463">
        <w:rPr>
          <w:szCs w:val="22"/>
        </w:rPr>
        <w:t xml:space="preserve"> kërkesën për marrjen e lejes së shfrytëzimit.</w:t>
      </w:r>
    </w:p>
    <w:p w:rsidR="00525FD9" w:rsidRPr="00034463" w:rsidRDefault="00525FD9" w:rsidP="00525FD9">
      <w:pPr>
        <w:pStyle w:val="Paragrafi"/>
        <w:rPr>
          <w:szCs w:val="22"/>
        </w:rPr>
      </w:pPr>
      <w:r w:rsidRPr="00034463">
        <w:rPr>
          <w:szCs w:val="22"/>
        </w:rPr>
        <w:t xml:space="preserve">4. Ngarkohen Ministri i Rregullimit të Territorit dhe i Turizmit dhe njësitë </w:t>
      </w:r>
      <w:r>
        <w:rPr>
          <w:szCs w:val="22"/>
        </w:rPr>
        <w:t xml:space="preserve">e </w:t>
      </w:r>
      <w:r w:rsidRPr="00034463">
        <w:rPr>
          <w:szCs w:val="22"/>
        </w:rPr>
        <w:t xml:space="preserve">qeverisjes vendore për zbatimin e këtij vendimi. </w:t>
      </w:r>
    </w:p>
    <w:p w:rsidR="00525FD9" w:rsidRPr="00034463" w:rsidRDefault="00525FD9" w:rsidP="00525FD9">
      <w:pPr>
        <w:pStyle w:val="Paragrafi"/>
        <w:rPr>
          <w:szCs w:val="22"/>
        </w:rPr>
      </w:pPr>
      <w:r w:rsidRPr="00034463">
        <w:rPr>
          <w:szCs w:val="22"/>
        </w:rPr>
        <w:t>Ky vendim hyn në fuqi pas botimit në Fletoren Zyrtare.</w:t>
      </w:r>
    </w:p>
    <w:p w:rsidR="00525FD9" w:rsidRPr="00034463" w:rsidRDefault="00525FD9" w:rsidP="00525FD9">
      <w:pPr>
        <w:pStyle w:val="Paragrafi"/>
        <w:rPr>
          <w:szCs w:val="22"/>
        </w:rPr>
      </w:pPr>
    </w:p>
    <w:p w:rsidR="00525FD9" w:rsidRPr="00034463" w:rsidRDefault="00525FD9" w:rsidP="00525FD9">
      <w:pPr>
        <w:pStyle w:val="Autoriteti"/>
        <w:keepNext w:val="0"/>
      </w:pPr>
      <w:r w:rsidRPr="00034463">
        <w:t xml:space="preserve">Kryeministri </w:t>
      </w:r>
    </w:p>
    <w:p w:rsidR="00525FD9" w:rsidRPr="00034463" w:rsidRDefault="00525FD9" w:rsidP="00525FD9">
      <w:pPr>
        <w:pStyle w:val="AutoritetiEmer"/>
      </w:pPr>
      <w:r w:rsidRPr="00034463">
        <w:t xml:space="preserve">Fatos Nano  </w:t>
      </w:r>
    </w:p>
    <w:p w:rsidR="00525FD9" w:rsidRPr="00034463" w:rsidRDefault="00525FD9" w:rsidP="00525FD9">
      <w:pPr>
        <w:pStyle w:val="Paragrafi"/>
        <w:rPr>
          <w:szCs w:val="22"/>
        </w:rPr>
      </w:pPr>
    </w:p>
    <w:p w:rsidR="00525FD9" w:rsidRDefault="00525FD9" w:rsidP="00525FD9">
      <w:pPr>
        <w:pStyle w:val="Paragrafi"/>
        <w:rPr>
          <w:szCs w:val="22"/>
        </w:rPr>
      </w:pPr>
    </w:p>
    <w:p w:rsidR="00525FD9" w:rsidRDefault="00525FD9" w:rsidP="00525FD9">
      <w:pPr>
        <w:pStyle w:val="Paragrafi"/>
        <w:ind w:firstLine="0"/>
        <w:rPr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Default="00525FD9" w:rsidP="00525FD9">
      <w:pPr>
        <w:pStyle w:val="Paragrafi"/>
        <w:jc w:val="right"/>
        <w:rPr>
          <w:b/>
          <w:sz w:val="26"/>
          <w:szCs w:val="22"/>
        </w:rPr>
      </w:pPr>
    </w:p>
    <w:p w:rsidR="00525FD9" w:rsidRPr="007224C8" w:rsidRDefault="00525FD9" w:rsidP="00525FD9">
      <w:pPr>
        <w:pStyle w:val="Paragrafi"/>
        <w:jc w:val="right"/>
        <w:rPr>
          <w:b/>
          <w:sz w:val="26"/>
          <w:szCs w:val="22"/>
        </w:rPr>
      </w:pPr>
      <w:r w:rsidRPr="007224C8">
        <w:rPr>
          <w:b/>
          <w:sz w:val="26"/>
          <w:szCs w:val="22"/>
        </w:rPr>
        <w:t>A</w:t>
      </w:r>
    </w:p>
    <w:p w:rsidR="00525FD9" w:rsidRPr="00034463" w:rsidRDefault="00D56F86" w:rsidP="00525FD9">
      <w:pPr>
        <w:pStyle w:val="Paragrafi"/>
      </w:pPr>
      <w:r w:rsidRPr="00034463">
        <w:rPr>
          <w:noProof/>
          <w:lang w:val="en-GB" w:eastAsia="en-GB"/>
        </w:rPr>
        <w:lastRenderedPageBreak/>
        <w:drawing>
          <wp:inline distT="0" distB="0" distL="0" distR="0">
            <wp:extent cx="5593080" cy="7992110"/>
            <wp:effectExtent l="0" t="0" r="7620" b="8890"/>
            <wp:docPr id="1" name="Picture 1" descr="Fig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799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FD9" w:rsidRPr="00034463" w:rsidRDefault="00525FD9" w:rsidP="00525FD9">
      <w:pPr>
        <w:pStyle w:val="Paragrafi"/>
        <w:rPr>
          <w:szCs w:val="22"/>
        </w:rPr>
      </w:pPr>
    </w:p>
    <w:p w:rsidR="00525FD9" w:rsidRDefault="00525FD9" w:rsidP="00525FD9">
      <w:pPr>
        <w:pStyle w:val="Paragrafi"/>
        <w:rPr>
          <w:szCs w:val="22"/>
        </w:rPr>
      </w:pPr>
    </w:p>
    <w:p w:rsidR="00525FD9" w:rsidRDefault="00525FD9" w:rsidP="00525FD9">
      <w:pPr>
        <w:pStyle w:val="Paragrafi"/>
        <w:rPr>
          <w:szCs w:val="22"/>
        </w:rPr>
      </w:pPr>
    </w:p>
    <w:p w:rsidR="00525FD9" w:rsidRPr="007224C8" w:rsidRDefault="00525FD9" w:rsidP="00525FD9">
      <w:pPr>
        <w:pStyle w:val="Paragrafi"/>
        <w:jc w:val="right"/>
        <w:rPr>
          <w:b/>
          <w:sz w:val="26"/>
          <w:szCs w:val="22"/>
        </w:rPr>
      </w:pPr>
      <w:r w:rsidRPr="007224C8">
        <w:rPr>
          <w:b/>
          <w:sz w:val="26"/>
          <w:szCs w:val="22"/>
        </w:rPr>
        <w:t>B</w:t>
      </w:r>
    </w:p>
    <w:p w:rsidR="00525FD9" w:rsidRPr="00034463" w:rsidRDefault="00525FD9" w:rsidP="00525FD9">
      <w:pPr>
        <w:pStyle w:val="Paragrafi"/>
        <w:rPr>
          <w:szCs w:val="22"/>
        </w:rPr>
      </w:pPr>
    </w:p>
    <w:p w:rsidR="00525FD9" w:rsidRPr="00034463" w:rsidRDefault="00D56F86" w:rsidP="00525FD9">
      <w:pPr>
        <w:pStyle w:val="Paragrafi"/>
      </w:pPr>
      <w:r w:rsidRPr="00034463">
        <w:rPr>
          <w:noProof/>
          <w:lang w:val="en-GB" w:eastAsia="en-GB"/>
        </w:rPr>
        <w:lastRenderedPageBreak/>
        <w:drawing>
          <wp:inline distT="0" distB="0" distL="0" distR="0">
            <wp:extent cx="5759450" cy="7944485"/>
            <wp:effectExtent l="0" t="0" r="0" b="0"/>
            <wp:docPr id="2" name="Picture 2" descr="Fig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4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25FD9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56F86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DDA98A-6ECB-4D2B-B34C-C2B9CA3D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2019-03-14T17:30:00Z</dcterms:created>
  <dcterms:modified xsi:type="dcterms:W3CDTF">2019-03-14T17:30:00Z</dcterms:modified>
</cp:coreProperties>
</file>