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FB3" w:rsidRDefault="00C63FB3" w:rsidP="00C63FB3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C63FB3" w:rsidRDefault="00C63FB3" w:rsidP="00C63FB3">
      <w:pPr>
        <w:pStyle w:val="NumriData"/>
        <w:keepNext w:val="0"/>
      </w:pPr>
      <w:r>
        <w:t>Nr.548, datë 12.8.2004</w:t>
      </w:r>
    </w:p>
    <w:p w:rsidR="00C63FB3" w:rsidRDefault="00C63FB3" w:rsidP="00C63FB3">
      <w:pPr>
        <w:pStyle w:val="Paragrafi"/>
      </w:pPr>
    </w:p>
    <w:p w:rsidR="00C63FB3" w:rsidRDefault="00C63FB3" w:rsidP="00C63FB3">
      <w:pPr>
        <w:pStyle w:val="Titulli"/>
        <w:keepNext w:val="0"/>
      </w:pPr>
      <w:r>
        <w:t>Për një ndryshim limiti në fondet e kushtëzuara, miratuar në buxhetin e vitit 2004, për ministrinë e Kulturës, rinisë dhe sporteve dhe ministrinë e mbrojtjes</w:t>
      </w:r>
    </w:p>
    <w:p w:rsidR="00C63FB3" w:rsidRDefault="00C63FB3" w:rsidP="00C63FB3">
      <w:pPr>
        <w:pStyle w:val="Paragrafi"/>
      </w:pPr>
    </w:p>
    <w:p w:rsidR="00C63FB3" w:rsidRDefault="00C63FB3" w:rsidP="00C63FB3">
      <w:pPr>
        <w:pStyle w:val="BazLigjPropozues"/>
        <w:keepNext w:val="0"/>
      </w:pPr>
      <w:r>
        <w:t>Në mbështetje të nenit 100 të Kushtetutës, të nenit 29 të ligjit nr.8379, datë 29.7.1998, “Për hartimin dhe zbatimin e Buxhetit të Shtetit të Republikës së Shqipërisë” dhe e nenit 14 të ligjit nr.9165, datë 23.12.2003 “Për Buxhetin e Shtetit të vitit 2004”, me propozimin e Ministrit të Kulturës, Rinisë dhe Sporteve, Këshilli i Ministrave</w:t>
      </w:r>
    </w:p>
    <w:p w:rsidR="00C63FB3" w:rsidRDefault="00C63FB3" w:rsidP="00C63FB3">
      <w:pPr>
        <w:pStyle w:val="Paragrafi"/>
      </w:pPr>
    </w:p>
    <w:p w:rsidR="00C63FB3" w:rsidRPr="001A077B" w:rsidRDefault="00C63FB3" w:rsidP="00C63FB3">
      <w:pPr>
        <w:pStyle w:val="VENDOSI"/>
        <w:keepNext w:val="0"/>
      </w:pPr>
      <w:r w:rsidRPr="001A077B">
        <w:t>Vendosi:</w:t>
      </w:r>
    </w:p>
    <w:p w:rsidR="00C63FB3" w:rsidRPr="00484DF5" w:rsidRDefault="00C63FB3" w:rsidP="00C63FB3">
      <w:pPr>
        <w:pStyle w:val="Paragrafi"/>
        <w:rPr>
          <w:sz w:val="20"/>
        </w:rPr>
      </w:pPr>
    </w:p>
    <w:p w:rsidR="00C63FB3" w:rsidRPr="001A077B" w:rsidRDefault="00C63FB3" w:rsidP="00C63FB3">
      <w:pPr>
        <w:pStyle w:val="Paragrafi"/>
      </w:pPr>
      <w:r w:rsidRPr="001A077B">
        <w:t>1.</w:t>
      </w:r>
      <w:r>
        <w:t xml:space="preserve"> </w:t>
      </w:r>
      <w:r w:rsidRPr="001A077B">
        <w:t>Ministrisë së Kulturës, Rinisë dhe Sporteve, në buxhetin e miratuar për vitin 2004, t’i shtohet fondi i kushtëzuar me shumën 7 000 000 (shtatë milionë) lekë, në zërat si më poshtë vijon:</w:t>
      </w:r>
    </w:p>
    <w:p w:rsidR="00C63FB3" w:rsidRPr="001A077B" w:rsidRDefault="00C63FB3" w:rsidP="00C63FB3">
      <w:pPr>
        <w:pStyle w:val="Paragrafi"/>
      </w:pPr>
      <w:r w:rsidRPr="001A077B">
        <w:t>-</w:t>
      </w:r>
      <w:r>
        <w:t xml:space="preserve"> </w:t>
      </w:r>
      <w:r w:rsidRPr="001A077B">
        <w:t>Zëri “Shpenzime operative” 4 500 000 (katër milionë  e pesëqind mijë) lekë;</w:t>
      </w:r>
    </w:p>
    <w:p w:rsidR="00C63FB3" w:rsidRDefault="00C63FB3" w:rsidP="00C63FB3">
      <w:pPr>
        <w:pStyle w:val="Paragrafi"/>
      </w:pPr>
      <w:r w:rsidRPr="001A077B">
        <w:t>-</w:t>
      </w:r>
      <w:r>
        <w:t xml:space="preserve"> </w:t>
      </w:r>
      <w:r w:rsidRPr="001A077B">
        <w:t>Zëri “Paga e shpërblime të tjera” 2 500 000 (dy milionë e pesëqind mijë) lekë.</w:t>
      </w:r>
    </w:p>
    <w:p w:rsidR="00C63FB3" w:rsidRDefault="00C63FB3" w:rsidP="00C63FB3">
      <w:pPr>
        <w:pStyle w:val="Paragrafi"/>
      </w:pPr>
      <w:r>
        <w:t>2. Ministrisë së Mbrojtjes, në buxhetin e miratuar për vitin 2004, t’i pakësohet fondi i kushtëzuar me shumën 7 000 000 (shtatë milionë) lekë, zëri “Paga e shpërblime të tjera”.</w:t>
      </w:r>
    </w:p>
    <w:p w:rsidR="00C63FB3" w:rsidRDefault="00C63FB3" w:rsidP="00C63FB3">
      <w:pPr>
        <w:pStyle w:val="Paragrafi"/>
      </w:pPr>
      <w:r>
        <w:t>3. Ngarkohen Ministri i Kulturës, Rinisë dhe Sporteve, Ministri i Mbrojtjes dhe Ministri i Financave për zbatimin e këtij vendimi.</w:t>
      </w:r>
    </w:p>
    <w:p w:rsidR="00C63FB3" w:rsidRPr="001A077B" w:rsidRDefault="00C63FB3" w:rsidP="00C63FB3">
      <w:pPr>
        <w:pStyle w:val="Paragrafi"/>
      </w:pPr>
      <w:r>
        <w:t>Ky vendim hyn në fuqi pas botimit në Fletoren Zyrtare.</w:t>
      </w:r>
    </w:p>
    <w:p w:rsidR="00C63FB3" w:rsidRPr="00484DF5" w:rsidRDefault="00C63FB3" w:rsidP="00C63FB3">
      <w:pPr>
        <w:pStyle w:val="Paragrafi"/>
        <w:ind w:firstLine="0"/>
        <w:rPr>
          <w:sz w:val="16"/>
        </w:rPr>
      </w:pPr>
    </w:p>
    <w:p w:rsidR="00C63FB3" w:rsidRDefault="00C63FB3" w:rsidP="00C63FB3">
      <w:pPr>
        <w:pStyle w:val="Autoriteti"/>
        <w:keepNext w:val="0"/>
      </w:pPr>
      <w:r>
        <w:t>Kryeministri</w:t>
      </w:r>
    </w:p>
    <w:p w:rsidR="00C63FB3" w:rsidRDefault="00C63FB3" w:rsidP="00C63FB3">
      <w:pPr>
        <w:pStyle w:val="AutoritetiEmer"/>
      </w:pPr>
      <w:r>
        <w:t>Fatos Nano</w:t>
      </w:r>
    </w:p>
    <w:p w:rsidR="00C63FB3" w:rsidRPr="00484DF5" w:rsidRDefault="00C63FB3" w:rsidP="00C63FB3">
      <w:pPr>
        <w:pStyle w:val="Paragrafi"/>
        <w:ind w:firstLine="0"/>
        <w:rPr>
          <w:sz w:val="16"/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2F7B14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63FB3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872865-16FD-418E-8DFD-6BD4FA66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