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D65" w:rsidRDefault="00411D65" w:rsidP="00411D65">
      <w:pPr>
        <w:pStyle w:val="Akti"/>
        <w:keepNext w:val="0"/>
      </w:pPr>
      <w:bookmarkStart w:id="0" w:name="_GoBack"/>
      <w:bookmarkEnd w:id="0"/>
      <w:r>
        <w:t>Vendim</w:t>
      </w:r>
    </w:p>
    <w:p w:rsidR="00411D65" w:rsidRDefault="00411D65" w:rsidP="00411D65">
      <w:pPr>
        <w:pStyle w:val="NumriData"/>
        <w:keepNext w:val="0"/>
      </w:pPr>
      <w:r>
        <w:t>Nr.552, datë 12.8.2004</w:t>
      </w:r>
    </w:p>
    <w:p w:rsidR="00411D65" w:rsidRDefault="00411D65" w:rsidP="00411D65">
      <w:pPr>
        <w:pStyle w:val="Paragrafi"/>
      </w:pPr>
    </w:p>
    <w:p w:rsidR="00411D65" w:rsidRDefault="00411D65" w:rsidP="00411D65">
      <w:pPr>
        <w:pStyle w:val="Titulli"/>
        <w:keepNext w:val="0"/>
      </w:pPr>
      <w:r>
        <w:t>Për disa shtesa në vendimin nr.246, datë 24.4.2003 të Këshillit të Ministrave “Për shpronësimin për interes publik të pasurive të paluajtshme, që preken nga ndërtimi i segmentit rrugor Balldre-Piraj, pjesë e superstradës Lezhë-Shkodër”</w:t>
      </w: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  <w:r>
        <w:t>Në mbështetje të nenit 100 të Kushtetutës dhe të neneve 5 pika 1, 20 e 21 të ligjit nr.8561, datë 22.12.1999 “Për shpronësimet dhe marrjen në përdorim të përkohshëm të pasurisë pronë private, për interes publik”, me propozimin e Ministrit të Transportit dhe të Telekomunikacionit, Këshilli i Ministrave</w:t>
      </w:r>
    </w:p>
    <w:p w:rsidR="00411D65" w:rsidRDefault="00411D65" w:rsidP="00411D65">
      <w:pPr>
        <w:pStyle w:val="Paragrafi"/>
      </w:pPr>
    </w:p>
    <w:p w:rsidR="00411D65" w:rsidRDefault="00411D65" w:rsidP="00411D65">
      <w:pPr>
        <w:pStyle w:val="VENDOSI"/>
        <w:keepNext w:val="0"/>
      </w:pPr>
      <w:r>
        <w:t>Vendosi:</w:t>
      </w: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  <w:r>
        <w:t>Në vendimin nr.246, datë 24.4.2003 të Këshillit të Ministrave, të bëhen këto shtesa:</w:t>
      </w:r>
    </w:p>
    <w:p w:rsidR="00411D65" w:rsidRDefault="00411D65" w:rsidP="00411D65">
      <w:pPr>
        <w:pStyle w:val="Paragrafi"/>
      </w:pPr>
      <w:r>
        <w:t>1. Pas pikës 3 të shtohet  pika 3/1, me këtë përmbajtje:</w:t>
      </w:r>
    </w:p>
    <w:p w:rsidR="00411D65" w:rsidRDefault="00411D65" w:rsidP="00411D65">
      <w:pPr>
        <w:pStyle w:val="Paragrafi"/>
      </w:pPr>
      <w:r>
        <w:t>“3/1. Pronarët e pasurive të paluajtshme shtesë, që shpronësohen, të kompensohen në vlerë të plotë sipas masës përkatëse, e cila paraqitet në tabelën që i bashkëlidhet këtij vendimi, për sipërfaqe 1606 m</w:t>
      </w:r>
      <w:r w:rsidRPr="001A61EF">
        <w:rPr>
          <w:vertAlign w:val="superscript"/>
        </w:rPr>
        <w:t>2</w:t>
      </w:r>
      <w:r>
        <w:t xml:space="preserve"> tokë/arë dhe për kulturë bujqësore 25 696 (njëzet e pesë mijë e gjashtëqind e nëntëdhjetë e gjashtë) lekë, me vlerë të përgjithshme 1 471 096 (një milion e katërqind e shtatëdhjetë e një mijë e nëntëdhjetë e gjashtë) lekë.”.</w:t>
      </w:r>
    </w:p>
    <w:p w:rsidR="00411D65" w:rsidRDefault="00411D65" w:rsidP="00411D65">
      <w:pPr>
        <w:pStyle w:val="Paragrafi"/>
      </w:pPr>
      <w:r>
        <w:t>2. Pas pikës 4 të shtohet pika 4/1, me këtë përmbajtje:</w:t>
      </w:r>
    </w:p>
    <w:p w:rsidR="00411D65" w:rsidRDefault="00411D65" w:rsidP="00411D65">
      <w:pPr>
        <w:pStyle w:val="Paragrafi"/>
      </w:pPr>
      <w:r>
        <w:t>“4/1. Vlera e shpenzimeve procedurale të jetë në shumën 213 840 (dyqind e trembëdhjetë mijë e tetëqind e dyzet) lekë.”.</w:t>
      </w:r>
    </w:p>
    <w:p w:rsidR="00411D65" w:rsidRDefault="00411D65" w:rsidP="00411D65">
      <w:pPr>
        <w:pStyle w:val="Paragrafi"/>
      </w:pPr>
      <w:r>
        <w:t>3. Pas pikës 5 të shtohet pika 5/1, me këtë përmbajtje:</w:t>
      </w:r>
    </w:p>
    <w:p w:rsidR="00411D65" w:rsidRDefault="00411D65" w:rsidP="00411D65">
      <w:pPr>
        <w:pStyle w:val="Paragrafi"/>
      </w:pPr>
      <w:r>
        <w:t>“5/1. Fondi prej 1 684 936 (një milion e gjashtëqind e tetëdhjetë e katër mijë e nëntëqind e tridhjetë e gjashtë) lekësh, për kompensimin e pronarëve të shpronësuar dhe për shpenzimet procedurale, sipas pikave 1 dhe 2 të këtij vendimi, të përballohet nga buxheti i vitit 2004, zëri “Shpronësime”, miratuar për Ministrinë e Transportit dhe të Telekomunikacionit.”.</w:t>
      </w:r>
    </w:p>
    <w:p w:rsidR="00411D65" w:rsidRDefault="00411D65" w:rsidP="00411D65">
      <w:pPr>
        <w:pStyle w:val="Paragrafi"/>
      </w:pPr>
      <w:r>
        <w:t>4. Pas pikës 6 të shtohet pika 6/1, me këtë përmbajtje:</w:t>
      </w:r>
    </w:p>
    <w:p w:rsidR="00411D65" w:rsidRDefault="00411D65" w:rsidP="00411D65">
      <w:pPr>
        <w:pStyle w:val="Paragrafi"/>
      </w:pPr>
      <w:r>
        <w:t>“6/1. Shpronësimi të fillojë me hyrjen në fuqi të këtij vendimi dhe të përfundojë brenda datës 30.9.2004.”.</w:t>
      </w:r>
    </w:p>
    <w:p w:rsidR="00411D65" w:rsidRDefault="00411D65" w:rsidP="00411D65">
      <w:pPr>
        <w:pStyle w:val="Paragrafi"/>
      </w:pPr>
      <w:r>
        <w:t>Ky vendim hyn në fuqi menjëherë dhe botohet në Fletoren Zyrtare.</w:t>
      </w:r>
    </w:p>
    <w:p w:rsidR="00411D65" w:rsidRDefault="00411D65" w:rsidP="00411D65">
      <w:pPr>
        <w:pStyle w:val="Paragrafi"/>
      </w:pPr>
    </w:p>
    <w:p w:rsidR="00411D65" w:rsidRDefault="00411D65" w:rsidP="00411D65">
      <w:pPr>
        <w:pStyle w:val="Autoriteti"/>
        <w:keepNext w:val="0"/>
      </w:pPr>
      <w:r>
        <w:t>Kryeministri</w:t>
      </w:r>
    </w:p>
    <w:p w:rsidR="00411D65" w:rsidRDefault="00411D65" w:rsidP="00411D65">
      <w:pPr>
        <w:pStyle w:val="AutoritetiEmer"/>
      </w:pPr>
      <w:r>
        <w:t>Fatos Nano</w:t>
      </w: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  <w:sectPr w:rsidR="00411D65" w:rsidSect="00411D65">
          <w:footerReference w:type="even" r:id="rId6"/>
          <w:footerReference w:type="default" r:id="rId7"/>
          <w:pgSz w:w="11906" w:h="16838" w:code="9"/>
          <w:pgMar w:top="1418" w:right="1418" w:bottom="1418" w:left="1418" w:header="0" w:footer="1134" w:gutter="0"/>
          <w:cols w:space="720"/>
        </w:sectPr>
      </w:pPr>
    </w:p>
    <w:p w:rsidR="00411D65" w:rsidRDefault="00411D65" w:rsidP="00411D65">
      <w:pPr>
        <w:pStyle w:val="Paragrafi"/>
      </w:pPr>
      <w:r>
        <w:lastRenderedPageBreak/>
        <w:t>REPUBLIKA E SHQIPËRISË</w:t>
      </w:r>
    </w:p>
    <w:p w:rsidR="00411D65" w:rsidRDefault="00411D65" w:rsidP="00411D65">
      <w:pPr>
        <w:pStyle w:val="Paragrafi"/>
      </w:pPr>
      <w:r>
        <w:t xml:space="preserve">MINISTRIA </w:t>
      </w:r>
      <w:smartTag w:uri="urn:schemas-microsoft-com:office:smarttags" w:element="place">
        <w:r>
          <w:t>E TRANSPORTIT</w:t>
        </w:r>
      </w:smartTag>
      <w:r>
        <w:t xml:space="preserve"> DHE TELEKOMUNIKACIONIT</w:t>
      </w:r>
    </w:p>
    <w:p w:rsidR="00411D65" w:rsidRDefault="00411D65" w:rsidP="00411D65">
      <w:pPr>
        <w:pStyle w:val="Paragrafi"/>
      </w:pPr>
      <w:r>
        <w:t>DREJTORIA JURIDIKE</w:t>
      </w:r>
    </w:p>
    <w:p w:rsidR="00411D65" w:rsidRDefault="00411D65" w:rsidP="00411D65">
      <w:pPr>
        <w:pStyle w:val="Paragrafi"/>
      </w:pPr>
      <w:r>
        <w:t>QARKU: LEZHË</w:t>
      </w: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  <w:r>
        <w:t>Lista e pronarëve që shpronësohen për shkak të ndërtimit të segmentit rrugor Lezhë-Shkodër seksioni i tretë Balldre-Piraj</w:t>
      </w:r>
    </w:p>
    <w:p w:rsidR="00411D65" w:rsidRDefault="00411D65" w:rsidP="00411D65">
      <w:pPr>
        <w:pStyle w:val="Paragrafi"/>
      </w:pPr>
    </w:p>
    <w:tbl>
      <w:tblPr>
        <w:tblStyle w:val="TableGrid"/>
        <w:tblW w:w="11808" w:type="dxa"/>
        <w:tblLayout w:type="fixed"/>
        <w:tblLook w:val="01E0" w:firstRow="1" w:lastRow="1" w:firstColumn="1" w:lastColumn="1" w:noHBand="0" w:noVBand="0"/>
      </w:tblPr>
      <w:tblGrid>
        <w:gridCol w:w="430"/>
        <w:gridCol w:w="732"/>
        <w:gridCol w:w="661"/>
        <w:gridCol w:w="795"/>
        <w:gridCol w:w="750"/>
        <w:gridCol w:w="700"/>
        <w:gridCol w:w="720"/>
        <w:gridCol w:w="726"/>
        <w:gridCol w:w="714"/>
        <w:gridCol w:w="720"/>
        <w:gridCol w:w="720"/>
        <w:gridCol w:w="720"/>
        <w:gridCol w:w="1080"/>
        <w:gridCol w:w="2340"/>
      </w:tblGrid>
      <w:tr w:rsidR="00411D65" w:rsidRPr="008D379B">
        <w:tc>
          <w:tcPr>
            <w:tcW w:w="430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Nr.</w:t>
            </w:r>
          </w:p>
        </w:tc>
        <w:tc>
          <w:tcPr>
            <w:tcW w:w="2188" w:type="dxa"/>
            <w:gridSpan w:val="3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Pronar</w:t>
            </w:r>
          </w:p>
        </w:tc>
        <w:tc>
          <w:tcPr>
            <w:tcW w:w="750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Fshati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Z.K.</w:t>
            </w:r>
          </w:p>
        </w:tc>
        <w:tc>
          <w:tcPr>
            <w:tcW w:w="700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Nr.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Pas.</w:t>
            </w:r>
          </w:p>
        </w:tc>
        <w:tc>
          <w:tcPr>
            <w:tcW w:w="720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Sip.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Shpr.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Tot.m</w:t>
            </w:r>
            <w:r w:rsidRPr="008D379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26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VKM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Nr.246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24.4.2003</w:t>
            </w:r>
          </w:p>
        </w:tc>
        <w:tc>
          <w:tcPr>
            <w:tcW w:w="714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Dif.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Sip.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Arë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m</w:t>
            </w:r>
            <w:r w:rsidRPr="008D379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20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Çmimi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lek/m</w:t>
            </w:r>
            <w:r w:rsidRPr="008D379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20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Vlera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Lekë</w:t>
            </w:r>
          </w:p>
        </w:tc>
        <w:tc>
          <w:tcPr>
            <w:tcW w:w="720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Kult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bujq.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në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lekë</w:t>
            </w:r>
          </w:p>
        </w:tc>
        <w:tc>
          <w:tcPr>
            <w:tcW w:w="1080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Vlera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Totale</w:t>
            </w:r>
          </w:p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lekë</w:t>
            </w:r>
          </w:p>
        </w:tc>
        <w:tc>
          <w:tcPr>
            <w:tcW w:w="2340" w:type="dxa"/>
            <w:vMerge w:val="restart"/>
          </w:tcPr>
          <w:p w:rsidR="00411D65" w:rsidRPr="008D379B" w:rsidRDefault="00411D65" w:rsidP="00411D65">
            <w:pPr>
              <w:pStyle w:val="Paragrafi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Shënime</w:t>
            </w:r>
          </w:p>
        </w:tc>
      </w:tr>
      <w:tr w:rsidR="00411D65" w:rsidRPr="008D379B">
        <w:tc>
          <w:tcPr>
            <w:tcW w:w="430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Emri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Atësia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Mbiemri</w:t>
            </w:r>
          </w:p>
        </w:tc>
        <w:tc>
          <w:tcPr>
            <w:tcW w:w="750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4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40" w:type="dxa"/>
            <w:vMerge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Nikoll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Ndue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Nikolla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Kallmet</w:t>
            </w: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209/24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1145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1060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76500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1360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77860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Zonë kadastrale e paregjistruar</w:t>
            </w: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Tom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Jak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Kola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209/23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1188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197100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3504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200604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Zonë kadastrale e paregjistruar</w:t>
            </w: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Gjin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Jak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Kola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209/22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37800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38472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Zonë kadastrale e paregjistruar</w:t>
            </w: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Rrok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Mark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Skandaj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Baqel</w:t>
            </w: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2/3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1864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1848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14400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14656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Sandër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Mark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Skandaj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2/2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1028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93600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1664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95264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Mark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Dodë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Skandaj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2/1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18000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18320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Zef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Nikoll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Suli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Gjader</w:t>
            </w: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79/3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1716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1584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118800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2112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120912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Nikoll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Zef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Suli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79/4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61200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1088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62288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Ndoc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Mark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Shtjefni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Dajç</w:t>
            </w: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277/1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4952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4752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180000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3200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183200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Vlash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Ndoc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Shtjefni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277/5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180000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3200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183200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Dila</w:t>
            </w: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Pjetër</w:t>
            </w: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Miloti</w:t>
            </w: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165/19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1978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1458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468000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8320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476320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1D65" w:rsidRPr="008D379B">
        <w:tc>
          <w:tcPr>
            <w:tcW w:w="43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2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1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5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8D379B">
              <w:rPr>
                <w:rFonts w:ascii="Arial" w:hAnsi="Arial" w:cs="Arial"/>
                <w:sz w:val="14"/>
                <w:szCs w:val="14"/>
              </w:rPr>
              <w:t>Shuma</w:t>
            </w:r>
          </w:p>
        </w:tc>
        <w:tc>
          <w:tcPr>
            <w:tcW w:w="70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16611</w:t>
            </w:r>
          </w:p>
        </w:tc>
        <w:tc>
          <w:tcPr>
            <w:tcW w:w="726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15005</w:t>
            </w:r>
          </w:p>
        </w:tc>
        <w:tc>
          <w:tcPr>
            <w:tcW w:w="714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1606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1445400</w:t>
            </w:r>
          </w:p>
        </w:tc>
        <w:tc>
          <w:tcPr>
            <w:tcW w:w="72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25696</w:t>
            </w:r>
          </w:p>
        </w:tc>
        <w:tc>
          <w:tcPr>
            <w:tcW w:w="108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1471096</w:t>
            </w:r>
          </w:p>
        </w:tc>
        <w:tc>
          <w:tcPr>
            <w:tcW w:w="2340" w:type="dxa"/>
          </w:tcPr>
          <w:p w:rsidR="00411D65" w:rsidRPr="008D379B" w:rsidRDefault="00411D65" w:rsidP="00411D65">
            <w:pPr>
              <w:pStyle w:val="Paragrafi"/>
              <w:ind w:firstLine="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11D65" w:rsidRDefault="00411D65" w:rsidP="00411D65">
      <w:pPr>
        <w:pStyle w:val="Paragrafi"/>
      </w:pPr>
      <w:r>
        <w:t>Mbyllet me numrin rendor 11 (njëmbëdhjetë)</w:t>
      </w: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  <w:r>
        <w:t xml:space="preserve">Shpenzime procedurale lekë </w:t>
      </w:r>
      <w:r>
        <w:tab/>
      </w:r>
      <w:r>
        <w:tab/>
        <w:t>213 840</w:t>
      </w:r>
    </w:p>
    <w:p w:rsidR="00411D65" w:rsidRDefault="00411D65" w:rsidP="00411D65">
      <w:pPr>
        <w:pStyle w:val="Paragrafi"/>
      </w:pPr>
      <w:r>
        <w:t>Vlera totale për shpronësim lekë</w:t>
      </w:r>
      <w:r>
        <w:tab/>
        <w:t>1 684 936</w:t>
      </w:r>
    </w:p>
    <w:p w:rsidR="00411D65" w:rsidRPr="00AA3124" w:rsidRDefault="00411D65" w:rsidP="00411D65">
      <w:pPr>
        <w:pStyle w:val="Paragrafi"/>
      </w:pPr>
    </w:p>
    <w:p w:rsidR="00411D65" w:rsidRDefault="00411D65" w:rsidP="00411D65">
      <w:pPr>
        <w:pStyle w:val="Paragrafi"/>
        <w:rPr>
          <w:szCs w:val="22"/>
        </w:rPr>
      </w:pPr>
    </w:p>
    <w:p w:rsidR="00411D65" w:rsidRDefault="00411D65" w:rsidP="00411D65">
      <w:pPr>
        <w:pStyle w:val="Paragrafi"/>
        <w:rPr>
          <w:szCs w:val="22"/>
        </w:rPr>
      </w:pPr>
    </w:p>
    <w:p w:rsidR="00411D65" w:rsidRPr="00034463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Paragrafi"/>
      </w:pPr>
    </w:p>
    <w:p w:rsidR="00411D65" w:rsidRDefault="00411D65" w:rsidP="00411D65">
      <w:pPr>
        <w:pStyle w:val="Akti"/>
        <w:keepNext w:val="0"/>
        <w:jc w:val="left"/>
        <w:sectPr w:rsidR="00411D65" w:rsidSect="00411D65">
          <w:pgSz w:w="16838" w:h="11906" w:orient="landscape" w:code="9"/>
          <w:pgMar w:top="1418" w:right="1418" w:bottom="1418" w:left="1418" w:header="0" w:footer="1134" w:gutter="0"/>
          <w:cols w:space="720"/>
        </w:sectPr>
      </w:pPr>
    </w:p>
    <w:p w:rsidR="00A0784B" w:rsidRPr="003941D1" w:rsidRDefault="00A0784B" w:rsidP="00411D65">
      <w:pPr>
        <w:pStyle w:val="Paragrafi"/>
        <w:ind w:firstLine="0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62CAE">
      <w:r>
        <w:separator/>
      </w:r>
    </w:p>
  </w:endnote>
  <w:endnote w:type="continuationSeparator" w:id="0">
    <w:p w:rsidR="00000000" w:rsidRDefault="00C6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D65" w:rsidRDefault="00411D65" w:rsidP="00411D6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1D65" w:rsidRDefault="00411D65" w:rsidP="00411D6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D65" w:rsidRPr="007E12EA" w:rsidRDefault="00411D65" w:rsidP="00411D6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E12EA">
      <w:rPr>
        <w:rStyle w:val="PageNumber"/>
        <w:rFonts w:ascii="CG Times" w:hAnsi="CG Times"/>
        <w:sz w:val="22"/>
        <w:szCs w:val="22"/>
      </w:rPr>
      <w:fldChar w:fldCharType="begin"/>
    </w:r>
    <w:r w:rsidRPr="007E12E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E12EA">
      <w:rPr>
        <w:rStyle w:val="PageNumber"/>
        <w:rFonts w:ascii="CG Times" w:hAnsi="CG Times"/>
        <w:sz w:val="22"/>
        <w:szCs w:val="22"/>
      </w:rPr>
      <w:fldChar w:fldCharType="separate"/>
    </w:r>
    <w:r w:rsidR="00C62CAE">
      <w:rPr>
        <w:rStyle w:val="PageNumber"/>
        <w:rFonts w:ascii="CG Times" w:hAnsi="CG Times"/>
        <w:noProof/>
        <w:sz w:val="22"/>
        <w:szCs w:val="22"/>
      </w:rPr>
      <w:t>3</w:t>
    </w:r>
    <w:r w:rsidRPr="007E12EA">
      <w:rPr>
        <w:rStyle w:val="PageNumber"/>
        <w:rFonts w:ascii="CG Times" w:hAnsi="CG Times"/>
        <w:sz w:val="22"/>
        <w:szCs w:val="22"/>
      </w:rPr>
      <w:fldChar w:fldCharType="end"/>
    </w:r>
  </w:p>
  <w:p w:rsidR="00411D65" w:rsidRDefault="00411D65" w:rsidP="00411D6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62CAE">
      <w:r>
        <w:separator/>
      </w:r>
    </w:p>
  </w:footnote>
  <w:footnote w:type="continuationSeparator" w:id="0">
    <w:p w:rsidR="00000000" w:rsidRDefault="00C62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D65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62CAE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A53A74-DFFF-4C5B-BE9F-53C13DDC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D65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411D6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11D65"/>
  </w:style>
  <w:style w:type="table" w:styleId="TableGrid">
    <w:name w:val="Table Grid"/>
    <w:basedOn w:val="TableNormal"/>
    <w:rsid w:val="00411D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