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661" w:rsidRPr="005E5D0F" w:rsidRDefault="00F76661" w:rsidP="00F76661">
      <w:pPr>
        <w:pStyle w:val="Akti"/>
      </w:pPr>
      <w:bookmarkStart w:id="0" w:name="_GoBack"/>
      <w:bookmarkEnd w:id="0"/>
      <w:r w:rsidRPr="005E5D0F">
        <w:t>Vendim</w:t>
      </w:r>
    </w:p>
    <w:p w:rsidR="00F76661" w:rsidRPr="005E5D0F" w:rsidRDefault="00F76661" w:rsidP="00F76661">
      <w:pPr>
        <w:pStyle w:val="NumriData"/>
      </w:pPr>
      <w:r w:rsidRPr="005E5D0F">
        <w:t>Nr.561, datë 27.8.2004</w:t>
      </w:r>
    </w:p>
    <w:p w:rsidR="00F76661" w:rsidRPr="005E5D0F" w:rsidRDefault="00F76661" w:rsidP="00B6031A">
      <w:pPr>
        <w:pStyle w:val="Paragrafi"/>
      </w:pPr>
    </w:p>
    <w:p w:rsidR="00F76661" w:rsidRPr="005E5D0F" w:rsidRDefault="00F76661" w:rsidP="00F76661">
      <w:pPr>
        <w:pStyle w:val="Titulli"/>
      </w:pPr>
      <w:r w:rsidRPr="005E5D0F">
        <w:t>PËR MIRATIMI</w:t>
      </w:r>
      <w:r>
        <w:t>N E MARRËVESHJES SË KONCESIONIT</w:t>
      </w:r>
      <w:r w:rsidRPr="005E5D0F">
        <w:t xml:space="preserve"> TË FORMËS "ROT", NDËRMJET KËSHILLIT TË </w:t>
      </w:r>
      <w:r>
        <w:t xml:space="preserve">MINISTRAVE TË REPUBLIKËS SË </w:t>
      </w:r>
      <w:r w:rsidRPr="005E5D0F">
        <w:t>SHQIPËRISË, TË PËRFAQËSUAR NGA MINISTRIA E INDUSTRISë DHE E ENERGJETIKËS DHE MINISTRIA E EKONOMISË, SI ORGAN SHTETËROR I AUTORIZUAR, DHE "YILMAZ KABLO", S.A.S, PËR UZINËN E TELAVE DHE TË KABLLOVE, SHKODËR</w:t>
      </w:r>
    </w:p>
    <w:p w:rsidR="00F76661" w:rsidRPr="005E5D0F" w:rsidRDefault="00F76661" w:rsidP="00F76661"/>
    <w:p w:rsidR="00F76661" w:rsidRPr="005E5D0F" w:rsidRDefault="00F76661" w:rsidP="00F76661">
      <w:pPr>
        <w:pStyle w:val="BazLigjPropozues"/>
      </w:pPr>
      <w:r w:rsidRPr="00FF366B">
        <w:t>Në mbështetje të nenit 100 të Kushtetutës dhe</w:t>
      </w:r>
      <w:r>
        <w:t xml:space="preserve"> të neneve 7, 9 e 10</w:t>
      </w:r>
      <w:r w:rsidRPr="005E5D0F">
        <w:t xml:space="preserve"> të ligjit nr.7973,</w:t>
      </w:r>
      <w:r>
        <w:t xml:space="preserve"> datë 26.7.1995 "Për koncensione</w:t>
      </w:r>
      <w:r w:rsidRPr="005E5D0F">
        <w:t>t dhe pjesëmarrjen e sektorit privat në shërbimet publike dhe infrastrukturë", të ndryshuar, me propozimin e Ministrit të Industrisë dhe të En</w:t>
      </w:r>
      <w:r>
        <w:t>ergjetikës dhe të Ministrit të E</w:t>
      </w:r>
      <w:r w:rsidRPr="005E5D0F">
        <w:t>konomisë, Këshilli i Ministrave</w:t>
      </w:r>
    </w:p>
    <w:p w:rsidR="00F76661" w:rsidRPr="005E5D0F" w:rsidRDefault="00F76661" w:rsidP="00B6031A">
      <w:pPr>
        <w:pStyle w:val="Paragrafi"/>
      </w:pPr>
    </w:p>
    <w:p w:rsidR="00F76661" w:rsidRPr="005E5D0F" w:rsidRDefault="00F76661" w:rsidP="00F76661">
      <w:pPr>
        <w:pStyle w:val="VENDOSI"/>
      </w:pPr>
      <w:r w:rsidRPr="005E5D0F">
        <w:t>VENDOSI:</w:t>
      </w:r>
    </w:p>
    <w:p w:rsidR="00F76661" w:rsidRPr="005E5D0F" w:rsidRDefault="00F76661" w:rsidP="00856397">
      <w:pPr>
        <w:pStyle w:val="Paragrafi"/>
      </w:pPr>
    </w:p>
    <w:p w:rsidR="00F76661" w:rsidRPr="005E5D0F" w:rsidRDefault="00F76661" w:rsidP="00856397">
      <w:pPr>
        <w:pStyle w:val="Paragrafi"/>
      </w:pPr>
      <w:r w:rsidRPr="005E5D0F">
        <w:t>1. Miratimi</w:t>
      </w:r>
      <w:r>
        <w:t>n e marrëveshjes së koncesionit</w:t>
      </w:r>
      <w:r w:rsidRPr="005E5D0F">
        <w:t xml:space="preserve"> të formës "ROT", të lidhur ndërmjet Këshillit të Ministrave të Republikës së Shqipërisë, përfaqësuar nga Ministria e Industrisë dhe e Energjetikës</w:t>
      </w:r>
      <w:r>
        <w:t xml:space="preserve"> dhe Ministria e Ekonomisë, si Organ Shtetëror i A</w:t>
      </w:r>
      <w:r w:rsidRPr="005E5D0F">
        <w:t>utorizuar (OSHA)</w:t>
      </w:r>
      <w:r>
        <w:t>, dhe "Yilmaz Kablo", S.A.S, për</w:t>
      </w:r>
      <w:r w:rsidRPr="005E5D0F">
        <w:t xml:space="preserve"> uzinën e telave dhe të kabllove, Shkodër, sipas tekstit që i bashkëlidhet këtij vendimi.</w:t>
      </w:r>
    </w:p>
    <w:p w:rsidR="00F76661" w:rsidRPr="005E5D0F" w:rsidRDefault="00F76661" w:rsidP="00856397">
      <w:pPr>
        <w:pStyle w:val="Paragrafi"/>
      </w:pPr>
      <w:r w:rsidRPr="005E5D0F">
        <w:t>2. Ngarkohen Ministri i Industrisë dhe</w:t>
      </w:r>
      <w:r>
        <w:t xml:space="preserve"> i Energjetikës dhe Ministri i E</w:t>
      </w:r>
      <w:r w:rsidRPr="005E5D0F">
        <w:t>konomisë për zbatimin e këtij vendimi.</w:t>
      </w:r>
    </w:p>
    <w:p w:rsidR="00F76661" w:rsidRPr="005E5D0F" w:rsidRDefault="00F76661" w:rsidP="00856397">
      <w:pPr>
        <w:pStyle w:val="Paragrafi"/>
      </w:pPr>
      <w:r w:rsidRPr="005E5D0F">
        <w:t>Ky vendim hyn në fuqi pas botimit në Fletoren Zyrtare.</w:t>
      </w:r>
    </w:p>
    <w:p w:rsidR="00F76661" w:rsidRPr="005E5D0F" w:rsidRDefault="00F76661" w:rsidP="00856397">
      <w:pPr>
        <w:pStyle w:val="Paragrafi"/>
      </w:pPr>
    </w:p>
    <w:p w:rsidR="00F76661" w:rsidRPr="005E5D0F" w:rsidRDefault="00F76661" w:rsidP="00F76661">
      <w:pPr>
        <w:pStyle w:val="Autoriteti"/>
      </w:pPr>
      <w:r w:rsidRPr="005E5D0F">
        <w:t>KRYEMINISTRI</w:t>
      </w:r>
    </w:p>
    <w:p w:rsidR="00F76661" w:rsidRPr="005E5D0F" w:rsidRDefault="00F76661" w:rsidP="00F76661">
      <w:pPr>
        <w:pStyle w:val="AutoritetiEmer"/>
      </w:pPr>
      <w:r w:rsidRPr="005E5D0F">
        <w:t>Fatos Nano</w:t>
      </w:r>
    </w:p>
    <w:p w:rsidR="00F76661" w:rsidRDefault="00F76661" w:rsidP="00F76661">
      <w:pPr>
        <w:pStyle w:val="Paragrafi"/>
      </w:pPr>
    </w:p>
    <w:p w:rsidR="00F76661" w:rsidRDefault="00F76661" w:rsidP="00F76661">
      <w:pPr>
        <w:pStyle w:val="Paragrafi"/>
      </w:pPr>
    </w:p>
    <w:p w:rsidR="00F76661" w:rsidRPr="006830B5" w:rsidRDefault="00F76661" w:rsidP="006830B5">
      <w:pPr>
        <w:pStyle w:val="TitulliTitull"/>
        <w:rPr>
          <w:b/>
        </w:rPr>
      </w:pPr>
      <w:r w:rsidRPr="006830B5">
        <w:rPr>
          <w:b/>
        </w:rPr>
        <w:t>MARRËVESHJE KONCESIONI</w:t>
      </w:r>
    </w:p>
    <w:p w:rsidR="00F76661" w:rsidRDefault="00F76661" w:rsidP="00F76661">
      <w:pPr>
        <w:pStyle w:val="Paragrafi"/>
      </w:pPr>
    </w:p>
    <w:p w:rsidR="00F76661" w:rsidRPr="00D45122" w:rsidRDefault="00F76661" w:rsidP="00F76661">
      <w:pPr>
        <w:pStyle w:val="Paragrafi"/>
      </w:pPr>
      <w:r>
        <w:t>Marrëveshje koncesioni e</w:t>
      </w:r>
      <w:r w:rsidRPr="00D45122">
        <w:t xml:space="preserve"> lidhur midis</w:t>
      </w:r>
      <w:r>
        <w:t xml:space="preserve"> Këshillit të Ministrave të Republikës së Shqipërisë, përfaqë</w:t>
      </w:r>
      <w:r w:rsidRPr="00D45122">
        <w:t>suar nga OSHA “Organ</w:t>
      </w:r>
      <w:r>
        <w:t>i Shtetëror i Autorizuar” (vendimi i Këshillit të Ministrave nr.592, datë</w:t>
      </w:r>
      <w:r w:rsidRPr="00D45122">
        <w:t xml:space="preserve"> 28.8.2003), Mi</w:t>
      </w:r>
      <w:r>
        <w:t>nistria e Industrisë dhe e Energje</w:t>
      </w:r>
      <w:r w:rsidRPr="00D45122">
        <w:t>tikës dhe Ministria e Ekonomisë, Tiranë, përf</w:t>
      </w:r>
      <w:r>
        <w:t>aqë</w:t>
      </w:r>
      <w:r w:rsidRPr="00D45122">
        <w:t>suar</w:t>
      </w:r>
      <w:r>
        <w:t xml:space="preserve"> </w:t>
      </w:r>
      <w:r w:rsidRPr="00D45122">
        <w:t>nga Z</w:t>
      </w:r>
      <w:r>
        <w:t>.</w:t>
      </w:r>
      <w:r w:rsidRPr="00D45122">
        <w:t xml:space="preserve"> </w:t>
      </w:r>
      <w:r>
        <w:t xml:space="preserve">Leonard Tako me autorizimin me nr.4552/5, datë 2.9.2004 të Ministrisë </w:t>
      </w:r>
      <w:r w:rsidRPr="00D45122">
        <w:t>së</w:t>
      </w:r>
      <w:r>
        <w:t xml:space="preserve"> Industrisë dhe Energjetikë</w:t>
      </w:r>
      <w:r w:rsidRPr="00D45122">
        <w:t>s dhe Z</w:t>
      </w:r>
      <w:r>
        <w:t>.Stefan Koçollari me autorizimin n</w:t>
      </w:r>
      <w:r w:rsidRPr="00D45122">
        <w:t>r</w:t>
      </w:r>
      <w:r>
        <w:t>.5107/3, datë 24.8.2004 të Ministrisë së Ekonomisë;</w:t>
      </w:r>
    </w:p>
    <w:p w:rsidR="00F76661" w:rsidRDefault="00F76661" w:rsidP="00F76661">
      <w:pPr>
        <w:pStyle w:val="Paragrafi"/>
      </w:pPr>
      <w:r>
        <w:t>d</w:t>
      </w:r>
      <w:r w:rsidRPr="00D45122">
        <w:t>he</w:t>
      </w:r>
      <w:r>
        <w:t xml:space="preserve"> </w:t>
      </w:r>
      <w:r w:rsidRPr="00D45122">
        <w:t>“Y</w:t>
      </w:r>
      <w:r>
        <w:t>I</w:t>
      </w:r>
      <w:r w:rsidRPr="00D45122">
        <w:t>LMAZ-KABLO”</w:t>
      </w:r>
      <w:r>
        <w:t xml:space="preserve"> S.A.S. kompania e së drejtës t</w:t>
      </w:r>
      <w:r w:rsidRPr="00D45122">
        <w:t>urke, e emërtuar “Yilmaz Kablo”</w:t>
      </w:r>
      <w:r>
        <w:t xml:space="preserve"> S.A.S me seli në Bankalar Cad. n</w:t>
      </w:r>
      <w:r w:rsidRPr="00D45122">
        <w:t>r.21 Karakoy Istanbul</w:t>
      </w:r>
      <w:r>
        <w:t>, Turqi, e përfaqësuar ligjërisht pë</w:t>
      </w:r>
      <w:r w:rsidRPr="00D45122">
        <w:t>r neg</w:t>
      </w:r>
      <w:r>
        <w:t>ocimin dhe nënshkrimin e kësaj m</w:t>
      </w:r>
      <w:r w:rsidRPr="00D45122">
        <w:t>arrëveshje</w:t>
      </w:r>
      <w:r>
        <w:t>je</w:t>
      </w:r>
      <w:r w:rsidRPr="00D45122">
        <w:t xml:space="preserve"> nga</w:t>
      </w:r>
      <w:r>
        <w:t xml:space="preserve"> Ismail Altay Mehmet Halazaogly  në bazë të prokurës së lëshuar më datë 27.2.2002</w:t>
      </w:r>
      <w:r w:rsidRPr="00D45122">
        <w:t xml:space="preserve"> </w:t>
      </w:r>
      <w:r>
        <w:t xml:space="preserve">nga Ismail Altay Mehmet Halazaogly </w:t>
      </w:r>
      <w:r w:rsidRPr="00D45122">
        <w:t>n</w:t>
      </w:r>
      <w:r>
        <w:t>ë cilësinë e presidentit të k</w:t>
      </w:r>
      <w:r w:rsidRPr="00D45122">
        <w:t>ompanisë “Yilmaz Kablo”</w:t>
      </w:r>
      <w:r>
        <w:t xml:space="preserve"> </w:t>
      </w:r>
      <w:r w:rsidRPr="00D45122">
        <w:t>S.A.S.</w:t>
      </w:r>
    </w:p>
    <w:p w:rsidR="00F76661" w:rsidRPr="00A07B40" w:rsidRDefault="00F76661" w:rsidP="00F76661">
      <w:pPr>
        <w:pStyle w:val="Paragrafi"/>
      </w:pPr>
      <w:r w:rsidRPr="00A07B40">
        <w:t>Duke pasur parasysh që:</w:t>
      </w:r>
    </w:p>
    <w:p w:rsidR="00F76661" w:rsidRPr="00A07B40" w:rsidRDefault="00F76661" w:rsidP="00F76661">
      <w:pPr>
        <w:pStyle w:val="Paragrafi"/>
      </w:pPr>
      <w:r w:rsidRPr="00A07B40">
        <w:t>-</w:t>
      </w:r>
      <w:r>
        <w:t xml:space="preserve"> </w:t>
      </w:r>
      <w:r w:rsidRPr="00A07B40">
        <w:t>Në kuadrin e zhvillimit ekonomik të vendit, Qeveria shqiptare i ka dhënë një rol prioritar zhvillimit dhe ristrukturimit të zonave industriale;</w:t>
      </w:r>
    </w:p>
    <w:p w:rsidR="00F76661" w:rsidRPr="00A07B40" w:rsidRDefault="00F76661" w:rsidP="00F76661">
      <w:pPr>
        <w:pStyle w:val="Paragrafi"/>
      </w:pPr>
      <w:r w:rsidRPr="00A07B40">
        <w:t>-</w:t>
      </w:r>
      <w:r>
        <w:t xml:space="preserve"> </w:t>
      </w:r>
      <w:r w:rsidRPr="00A07B40">
        <w:t>Legjislacioni në fuqi rregullon dhënien me koncesion të objekteve industriale dhe me vendim të Këshillit të Ministrave nr.522, datë 25.8.2003 “Për dhënien me koncesion të uzinës së telave dhe kabllove në Shkodër dhe për përcaktimin e kritereve të vlerësimit të ofertave për marrjen me koncesion të këtij objekti” autorizohet Ministria e Industrisë dhe Energjetikës dhe Ministria e Ekonomisë për negocimin dhe nënshkrimin e marrëveshjes së koncesionit;</w:t>
      </w:r>
    </w:p>
    <w:p w:rsidR="00F76661" w:rsidRPr="00A07B40" w:rsidRDefault="00F76661" w:rsidP="00F76661">
      <w:pPr>
        <w:pStyle w:val="Paragrafi"/>
      </w:pPr>
      <w:r w:rsidRPr="00A07B40">
        <w:t>-</w:t>
      </w:r>
      <w:r>
        <w:t xml:space="preserve"> </w:t>
      </w:r>
      <w:r w:rsidRPr="00A07B40">
        <w:t>Shoqëria “YILMAZ-KABLO” S.A.S. është e interesuar të investojë në uzinën e telave e kallove në Shkodër dhe sipas propozimit që do të paraqesë dhe në URB Rubik, me qëllim realizimin e ristrukturimit gradual të këtyre uzinave pë</w:t>
      </w:r>
      <w:r>
        <w:t>r prodhimin e telave e kabllove</w:t>
      </w:r>
      <w:r w:rsidRPr="00A07B40">
        <w:t xml:space="preserve"> të bakrit të rafinuar dhe aliazheve të tij, për treg të brendshëm e të jashtëm;</w:t>
      </w:r>
    </w:p>
    <w:p w:rsidR="00F76661" w:rsidRPr="00A07B40" w:rsidRDefault="00F76661" w:rsidP="00F76661">
      <w:pPr>
        <w:pStyle w:val="Paragrafi"/>
      </w:pPr>
      <w:r w:rsidRPr="00A07B40">
        <w:t>-</w:t>
      </w:r>
      <w:r>
        <w:t xml:space="preserve"> </w:t>
      </w:r>
      <w:r w:rsidRPr="00A07B40">
        <w:t>Shoqëria “YILMAZ-KABLO” S.A.S. zotëron kapacitetet e nevojshme tekniko-financiare, për të realizuar projektin e miratuar sipas objektit të kësaj marrëveshjeje;</w:t>
      </w:r>
    </w:p>
    <w:p w:rsidR="00F76661" w:rsidRPr="00A07B40" w:rsidRDefault="00F76661" w:rsidP="00F76661">
      <w:pPr>
        <w:pStyle w:val="Paragrafi"/>
      </w:pPr>
      <w:r w:rsidRPr="00A07B40">
        <w:lastRenderedPageBreak/>
        <w:t>Palët</w:t>
      </w:r>
      <w:r>
        <w:t xml:space="preserve"> </w:t>
      </w:r>
      <w:r w:rsidRPr="00A07B40">
        <w:t>bien dakord që të bashkëpunojnë për rehabilitimin e uzinës së prodhimit të telave e kabllove Shkodër, me koncesion të formës “ROT” (rehabilitim-shfrytëzim-transferim), sipas planbiznesit të para</w:t>
      </w:r>
      <w:r>
        <w:t>qitur dhe kushteve të mëposhtme.</w:t>
      </w:r>
    </w:p>
    <w:p w:rsidR="00F76661" w:rsidRPr="00A07B40" w:rsidRDefault="00F76661" w:rsidP="00F76661">
      <w:pPr>
        <w:pStyle w:val="Paragrafi"/>
      </w:pPr>
    </w:p>
    <w:p w:rsidR="00F76661" w:rsidRPr="00A07B40" w:rsidRDefault="00F76661" w:rsidP="00F76661">
      <w:pPr>
        <w:pStyle w:val="NeniNr"/>
      </w:pPr>
      <w:r w:rsidRPr="00A07B40">
        <w:t>Neni 1</w:t>
      </w:r>
    </w:p>
    <w:p w:rsidR="00F76661" w:rsidRPr="00A07B40" w:rsidRDefault="00F76661" w:rsidP="00F76661">
      <w:pPr>
        <w:pStyle w:val="NeniTitull"/>
      </w:pPr>
      <w:r w:rsidRPr="00A07B40">
        <w:t>Përkufizime</w:t>
      </w:r>
    </w:p>
    <w:p w:rsidR="00F76661" w:rsidRPr="00A07B40" w:rsidRDefault="00F76661" w:rsidP="00F76661">
      <w:pPr>
        <w:pStyle w:val="Paragrafi"/>
      </w:pPr>
    </w:p>
    <w:p w:rsidR="00F76661" w:rsidRPr="00A07B40" w:rsidRDefault="00F76661" w:rsidP="00F76661">
      <w:pPr>
        <w:pStyle w:val="Paragrafi"/>
      </w:pPr>
      <w:r w:rsidRPr="00A07B40">
        <w:t>Kudo që në këtë marrëve</w:t>
      </w:r>
      <w:r>
        <w:t>shje përdoren termat e mëposhtëm</w:t>
      </w:r>
      <w:r w:rsidRPr="00A07B40">
        <w:t>, do të kenë kuptimet përkatëse të mëposhtme:</w:t>
      </w:r>
    </w:p>
    <w:p w:rsidR="00F76661" w:rsidRPr="00A07B40" w:rsidRDefault="00F76661" w:rsidP="00F76661">
      <w:pPr>
        <w:pStyle w:val="Paragrafi"/>
      </w:pPr>
      <w:r w:rsidRPr="00A07B40">
        <w:t>- Marrëveshje koncesioni: Dokumenti në fjalë dhe anekset e tij.</w:t>
      </w:r>
    </w:p>
    <w:p w:rsidR="00F76661" w:rsidRPr="00A07B40" w:rsidRDefault="00F76661" w:rsidP="00F76661">
      <w:pPr>
        <w:pStyle w:val="Paragrafi"/>
      </w:pPr>
      <w:r w:rsidRPr="00A07B40">
        <w:t xml:space="preserve">- Organi Shtetëror i Autorizuar (OSHA): Ministria e Industrisë dhe </w:t>
      </w:r>
      <w:r>
        <w:t xml:space="preserve">e </w:t>
      </w:r>
      <w:r w:rsidRPr="00A07B40">
        <w:t>Energjetikës dhe Ministria e Ekonomisë.</w:t>
      </w:r>
    </w:p>
    <w:p w:rsidR="00F76661" w:rsidRPr="00A07B40" w:rsidRDefault="00F76661" w:rsidP="00F76661">
      <w:pPr>
        <w:pStyle w:val="Paragrafi"/>
      </w:pPr>
      <w:r w:rsidRPr="00A07B40">
        <w:t>- Koncesionari: “YILMAZ-KABLO” S.A.S.</w:t>
      </w:r>
    </w:p>
    <w:p w:rsidR="00F76661" w:rsidRPr="00A07B40" w:rsidRDefault="00F76661" w:rsidP="00F76661">
      <w:pPr>
        <w:pStyle w:val="Paragrafi"/>
      </w:pPr>
      <w:r w:rsidRPr="00A07B40">
        <w:t>- Kontratat: Të gjitha kontratat e nënshkruara nga koncesionari me sipërmarrësit për realizimin e punimeve.</w:t>
      </w:r>
    </w:p>
    <w:p w:rsidR="00F76661" w:rsidRPr="00A07B40" w:rsidRDefault="00F76661" w:rsidP="00F76661">
      <w:pPr>
        <w:pStyle w:val="Paragrafi"/>
      </w:pPr>
      <w:r w:rsidRPr="00A07B40">
        <w:t>Sipërmarrës: Të gjithë nënkontraktorët dhe furnizuesit, që do të kryejnë shërbimet e nevojshme për zbatimin e projektit.</w:t>
      </w:r>
    </w:p>
    <w:p w:rsidR="00F76661" w:rsidRPr="00A07B40" w:rsidRDefault="00F76661" w:rsidP="00F76661">
      <w:pPr>
        <w:pStyle w:val="Paragrafi"/>
      </w:pPr>
      <w:r w:rsidRPr="00A07B40">
        <w:t>- Ndryshim i ligjit: Do të thotë çdo akt ligjor i miratuar nga organet kompetente të Repub</w:t>
      </w:r>
      <w:r>
        <w:t>l</w:t>
      </w:r>
      <w:r w:rsidRPr="00A07B40">
        <w:t>ikës së Shqipërisë, që ka hyrë në fuqi pas nënshkrimit të kësaj marrëveshjeje koncesioni.</w:t>
      </w:r>
    </w:p>
    <w:p w:rsidR="00F76661" w:rsidRPr="00A07B40" w:rsidRDefault="00F76661" w:rsidP="00F76661">
      <w:pPr>
        <w:pStyle w:val="Paragrafi"/>
      </w:pPr>
      <w:r w:rsidRPr="00A07B40">
        <w:t>- Projekti: Studimi tekniko-ekonomik për rehabilitimin e uzinës së telave e kabllove në Shkodër.</w:t>
      </w:r>
    </w:p>
    <w:p w:rsidR="00F76661" w:rsidRPr="00A07B40" w:rsidRDefault="00F76661" w:rsidP="00F76661">
      <w:pPr>
        <w:pStyle w:val="Paragrafi"/>
      </w:pPr>
      <w:r w:rsidRPr="00A07B40">
        <w:t>- Tërësi fizike: Nënkuptohen të gjitha rikonstruksionet dhe ndërtimet sipas projektit për të realizuar qëllimin e koncesionit.</w:t>
      </w:r>
    </w:p>
    <w:p w:rsidR="00F76661" w:rsidRPr="00A07B40" w:rsidRDefault="00F76661" w:rsidP="00F76661">
      <w:pPr>
        <w:pStyle w:val="Paragrafi"/>
      </w:pPr>
      <w:r>
        <w:t xml:space="preserve">- Anekset: </w:t>
      </w:r>
      <w:r w:rsidRPr="00A07B40">
        <w:t xml:space="preserve">Aneksi 1: Sipërfaqet dhe objektet që jepen me koncesion; </w:t>
      </w:r>
    </w:p>
    <w:p w:rsidR="00F76661" w:rsidRPr="00A07B40" w:rsidRDefault="00F76661" w:rsidP="00F76661">
      <w:pPr>
        <w:pStyle w:val="Paragrafi"/>
      </w:pPr>
      <w:r>
        <w:t xml:space="preserve">  </w:t>
      </w:r>
      <w:r>
        <w:tab/>
        <w:t xml:space="preserve">    </w:t>
      </w:r>
      <w:r w:rsidRPr="00A07B40">
        <w:t>Aneksi 2: Plani i investimeve;</w:t>
      </w:r>
    </w:p>
    <w:p w:rsidR="00F76661" w:rsidRPr="00A07B40" w:rsidRDefault="00F76661" w:rsidP="00F76661">
      <w:pPr>
        <w:pStyle w:val="Paragrafi"/>
      </w:pPr>
      <w:r>
        <w:t xml:space="preserve">               </w:t>
      </w:r>
      <w:r w:rsidRPr="00A07B40">
        <w:t>A</w:t>
      </w:r>
      <w:r>
        <w:t>neksi 3: Lista e fuqisë punëtore, që do të mbahet</w:t>
      </w:r>
      <w:r w:rsidRPr="00A07B40">
        <w:t xml:space="preserve"> në punë.</w:t>
      </w:r>
    </w:p>
    <w:p w:rsidR="00F76661" w:rsidRPr="00A07B40" w:rsidRDefault="00F76661" w:rsidP="00F76661">
      <w:pPr>
        <w:pStyle w:val="NeniNr"/>
      </w:pPr>
    </w:p>
    <w:p w:rsidR="00F76661" w:rsidRPr="00A07B40" w:rsidRDefault="00F76661" w:rsidP="00F76661">
      <w:pPr>
        <w:pStyle w:val="NeniNr"/>
      </w:pPr>
      <w:r w:rsidRPr="00A07B40">
        <w:t>Neni 2</w:t>
      </w:r>
    </w:p>
    <w:p w:rsidR="00F76661" w:rsidRPr="00A07B40" w:rsidRDefault="00F76661" w:rsidP="00F76661">
      <w:pPr>
        <w:pStyle w:val="NeniTitull"/>
      </w:pPr>
      <w:r w:rsidRPr="00A07B40">
        <w:t>Objekti i koncesionit</w:t>
      </w:r>
    </w:p>
    <w:p w:rsidR="00F76661" w:rsidRPr="00A07B40" w:rsidRDefault="00F76661" w:rsidP="00F76661">
      <w:pPr>
        <w:pStyle w:val="Paragrafi"/>
      </w:pPr>
    </w:p>
    <w:p w:rsidR="00F76661" w:rsidRDefault="00F76661" w:rsidP="00F76661">
      <w:pPr>
        <w:pStyle w:val="Paragrafi"/>
      </w:pPr>
      <w:r w:rsidRPr="00A07B40">
        <w:t>Objekti i kësaj marrëveshjeje është</w:t>
      </w:r>
      <w:r>
        <w:t xml:space="preserve">: </w:t>
      </w:r>
    </w:p>
    <w:p w:rsidR="00F76661" w:rsidRPr="00A07B40" w:rsidRDefault="00F76661" w:rsidP="00F76661">
      <w:pPr>
        <w:pStyle w:val="Paragrafi"/>
      </w:pPr>
      <w:r>
        <w:t>- D</w:t>
      </w:r>
      <w:r w:rsidRPr="00A07B40">
        <w:t>hënia me koncesion e uzinës së telave e kabllove në Shkodër.</w:t>
      </w:r>
    </w:p>
    <w:p w:rsidR="00F76661" w:rsidRPr="00A07B40" w:rsidRDefault="00F76661" w:rsidP="00F76661">
      <w:pPr>
        <w:pStyle w:val="Paragrafi"/>
      </w:pPr>
      <w:r w:rsidRPr="00A07B40">
        <w:t>-</w:t>
      </w:r>
      <w:r>
        <w:t xml:space="preserve"> </w:t>
      </w:r>
      <w:r w:rsidRPr="00A07B40">
        <w:t>Rehabilitim, ristrukturim në parametrat, sipas planbiznesit të paraqitur, të tërësisë fizike dhe teknologjike të objektit.</w:t>
      </w:r>
    </w:p>
    <w:p w:rsidR="00F76661" w:rsidRPr="00A07B40" w:rsidRDefault="00F76661" w:rsidP="00F76661">
      <w:pPr>
        <w:pStyle w:val="Paragrafi"/>
      </w:pPr>
      <w:r w:rsidRPr="00A07B40">
        <w:t>-</w:t>
      </w:r>
      <w:r>
        <w:t xml:space="preserve"> </w:t>
      </w:r>
      <w:r w:rsidRPr="00A07B40">
        <w:t>Operim optimal tekniko-ekonomik për prodhim</w:t>
      </w:r>
      <w:r>
        <w:t>in</w:t>
      </w:r>
      <w:r w:rsidRPr="00A07B40">
        <w:t xml:space="preserve"> e telave dhe </w:t>
      </w:r>
      <w:r>
        <w:t xml:space="preserve">të </w:t>
      </w:r>
      <w:r w:rsidRPr="00A07B40">
        <w:t>kabllove.</w:t>
      </w:r>
    </w:p>
    <w:p w:rsidR="00F76661" w:rsidRPr="00A07B40" w:rsidRDefault="00F76661" w:rsidP="00F76661">
      <w:pPr>
        <w:pStyle w:val="Paragrafi"/>
      </w:pPr>
      <w:r w:rsidRPr="00A07B40">
        <w:t>-</w:t>
      </w:r>
      <w:r>
        <w:t xml:space="preserve"> </w:t>
      </w:r>
      <w:r w:rsidRPr="00A07B40">
        <w:t>Transferim shtetit të aseteve, makinerive e pajisjeve të ristrukturuara të objekteve, të cilat janë në gjendje pune në përfundim të periudhës së koncesionit.</w:t>
      </w:r>
    </w:p>
    <w:p w:rsidR="00F76661" w:rsidRPr="00A07B40" w:rsidRDefault="00F76661" w:rsidP="00F76661">
      <w:pPr>
        <w:pStyle w:val="Paragrafi"/>
      </w:pPr>
    </w:p>
    <w:p w:rsidR="00F76661" w:rsidRPr="00A07B40" w:rsidRDefault="00F76661" w:rsidP="00F76661">
      <w:pPr>
        <w:pStyle w:val="NeniNr"/>
      </w:pPr>
      <w:r w:rsidRPr="00A07B40">
        <w:t>Neni 3</w:t>
      </w:r>
    </w:p>
    <w:p w:rsidR="00F76661" w:rsidRPr="00A07B40" w:rsidRDefault="00F76661" w:rsidP="00F76661">
      <w:pPr>
        <w:pStyle w:val="NeniTitull"/>
      </w:pPr>
      <w:r w:rsidRPr="00A07B40">
        <w:t>Kriteret specifike të punimeve</w:t>
      </w:r>
    </w:p>
    <w:p w:rsidR="00F76661" w:rsidRPr="00A07B40" w:rsidRDefault="00F76661" w:rsidP="00F76661">
      <w:pPr>
        <w:pStyle w:val="Paragrafi"/>
      </w:pPr>
    </w:p>
    <w:p w:rsidR="00F76661" w:rsidRPr="00A07B40" w:rsidRDefault="00F76661" w:rsidP="00F76661">
      <w:pPr>
        <w:pStyle w:val="Paragrafi"/>
      </w:pPr>
      <w:r w:rsidRPr="00A07B40">
        <w:t>Plani i rehabilitimit do të realizohet për një periudhë maksimale 60 muaj, që ndahet në tre faza.</w:t>
      </w:r>
    </w:p>
    <w:p w:rsidR="00F76661" w:rsidRPr="00A07B40" w:rsidRDefault="00F76661" w:rsidP="00F76661">
      <w:pPr>
        <w:pStyle w:val="Paragrafi"/>
      </w:pPr>
      <w:r w:rsidRPr="00A07B40">
        <w:t>Faza e parë</w:t>
      </w:r>
    </w:p>
    <w:p w:rsidR="00F76661" w:rsidRPr="00A07B40" w:rsidRDefault="00F76661" w:rsidP="00F76661">
      <w:pPr>
        <w:pStyle w:val="Paragrafi"/>
      </w:pPr>
      <w:r w:rsidRPr="00A07B40">
        <w:t>Kompletimi i linjës teknologjike, rehabilitimi i makinerive dhe pajisjeve dhe vënia në punë e linjës, me vlerë totale 1 (një) milionë USD.</w:t>
      </w:r>
    </w:p>
    <w:p w:rsidR="00F76661" w:rsidRPr="00A07B40" w:rsidRDefault="00F76661" w:rsidP="00F76661">
      <w:pPr>
        <w:pStyle w:val="Paragrafi"/>
      </w:pPr>
      <w:r w:rsidRPr="00A07B40">
        <w:t>Investimet</w:t>
      </w:r>
      <w:r>
        <w:t xml:space="preserve"> do të kryhen në një periudhë 2 (dy) </w:t>
      </w:r>
      <w:r w:rsidRPr="00A07B40">
        <w:t>vjeçare; në vitin e parë 0.4 milionë USD dhe në vitin e dytë 0.6 milionë USD.</w:t>
      </w:r>
    </w:p>
    <w:p w:rsidR="00F76661" w:rsidRDefault="00F76661" w:rsidP="00F76661">
      <w:pPr>
        <w:pStyle w:val="Paragrafi"/>
      </w:pPr>
    </w:p>
    <w:p w:rsidR="00F76661" w:rsidRPr="00A07B40" w:rsidRDefault="00F76661" w:rsidP="00F76661">
      <w:pPr>
        <w:pStyle w:val="Paragrafi"/>
      </w:pPr>
      <w:r w:rsidRPr="00A07B40">
        <w:t>Faza e dytë</w:t>
      </w:r>
    </w:p>
    <w:p w:rsidR="00F76661" w:rsidRPr="00A07B40" w:rsidRDefault="00F76661" w:rsidP="00F76661">
      <w:pPr>
        <w:pStyle w:val="Paragrafi"/>
      </w:pPr>
      <w:r w:rsidRPr="00A07B40">
        <w:t>Investimet do të kryhen për linjën e derdhjes së pandërprerë tip Otokumpu në vitin e tretë e të kat</w:t>
      </w:r>
      <w:r>
        <w:t xml:space="preserve">ërt të koncesionit me vlerë 5.5 </w:t>
      </w:r>
      <w:r w:rsidRPr="00A07B40">
        <w:t>(pesë e gjysëm) milionë USD.</w:t>
      </w:r>
    </w:p>
    <w:p w:rsidR="00F76661" w:rsidRPr="00A07B40" w:rsidRDefault="00F76661" w:rsidP="00F76661">
      <w:pPr>
        <w:pStyle w:val="Paragrafi"/>
      </w:pPr>
      <w:r w:rsidRPr="00A07B40">
        <w:t>Gjatë kësaj faze do të kryhet studimi për shtimin e gamës së prodhimeve të telave e kabllove dhe për automatizimin e procesit.</w:t>
      </w:r>
    </w:p>
    <w:p w:rsidR="00F76661" w:rsidRPr="00A07B40" w:rsidRDefault="00F76661" w:rsidP="00F76661">
      <w:pPr>
        <w:pStyle w:val="Paragrafi"/>
      </w:pPr>
      <w:r w:rsidRPr="00A07B40">
        <w:t>Faza e tretë</w:t>
      </w:r>
    </w:p>
    <w:p w:rsidR="00F76661" w:rsidRPr="00A07B40" w:rsidRDefault="00F76661" w:rsidP="00F76661">
      <w:pPr>
        <w:pStyle w:val="Paragrafi"/>
      </w:pPr>
      <w:r w:rsidRPr="00A07B40">
        <w:lastRenderedPageBreak/>
        <w:t>Investimet do të kryhen në ndërtimin e linjave të reja, për zgjerimin e nomenklaturës së prodhimeve të uzinës me tregues cilësorë, sipas standardeve ndërkombëtare.</w:t>
      </w:r>
    </w:p>
    <w:p w:rsidR="00F76661" w:rsidRPr="00A07B40" w:rsidRDefault="00F76661" w:rsidP="00F76661">
      <w:pPr>
        <w:pStyle w:val="Paragrafi"/>
      </w:pPr>
      <w:r w:rsidRPr="00A07B40">
        <w:t>Investimet në këtë fazë do të kryhen në vitin e pestë të koncesionit, me vlerë 3.5 (tre e gjysëm) milionë USD.</w:t>
      </w:r>
    </w:p>
    <w:p w:rsidR="00F76661" w:rsidRPr="00A07B40" w:rsidRDefault="00F76661" w:rsidP="00F76661">
      <w:pPr>
        <w:pStyle w:val="Paragrafi"/>
      </w:pPr>
      <w:r w:rsidRPr="00A07B40">
        <w:t>Fazat e kryerjes së rehabilitimit mund të realizohen edhe të ndërthurura në kohë me njëra- tjetrën.</w:t>
      </w:r>
    </w:p>
    <w:p w:rsidR="00F76661" w:rsidRPr="00A07B40" w:rsidRDefault="00F76661" w:rsidP="00F76661">
      <w:pPr>
        <w:pStyle w:val="Paragrafi"/>
      </w:pPr>
      <w:r w:rsidRPr="00A07B40">
        <w:t>Investimi i përgjithshëm i realizimit të projektit është 10</w:t>
      </w:r>
      <w:r>
        <w:t xml:space="preserve"> </w:t>
      </w:r>
      <w:r w:rsidRPr="00A07B40">
        <w:t>(dhjetë) milionë USD. Aneksi 2, pjesë integrale e kësaj marrëveshjeje</w:t>
      </w:r>
      <w:r>
        <w:t>,</w:t>
      </w:r>
      <w:r w:rsidRPr="00A07B40">
        <w:t xml:space="preserve"> i përket punimeve që do të kryhen respektivisht në 3 fazat e parashikuara më lart.</w:t>
      </w:r>
    </w:p>
    <w:p w:rsidR="00F76661" w:rsidRPr="00A07B40" w:rsidRDefault="00F76661" w:rsidP="00F76661">
      <w:pPr>
        <w:pStyle w:val="Paragrafi"/>
      </w:pPr>
    </w:p>
    <w:p w:rsidR="00F76661" w:rsidRPr="00A07B40" w:rsidRDefault="00F76661" w:rsidP="00F76661">
      <w:pPr>
        <w:pStyle w:val="NeniNr"/>
      </w:pPr>
      <w:r w:rsidRPr="00A07B40">
        <w:t>Neni 4</w:t>
      </w:r>
    </w:p>
    <w:p w:rsidR="00F76661" w:rsidRPr="00A07B40" w:rsidRDefault="00F76661" w:rsidP="00F76661">
      <w:pPr>
        <w:pStyle w:val="NeniTitull"/>
      </w:pPr>
      <w:r w:rsidRPr="00A07B40">
        <w:t>Dorëzimi i objektit</w:t>
      </w:r>
    </w:p>
    <w:p w:rsidR="00F76661" w:rsidRPr="00A07B40" w:rsidRDefault="00F76661" w:rsidP="00F76661">
      <w:pPr>
        <w:pStyle w:val="Paragrafi"/>
      </w:pPr>
    </w:p>
    <w:p w:rsidR="00F76661" w:rsidRPr="00A07B40" w:rsidRDefault="00F76661" w:rsidP="00F76661">
      <w:pPr>
        <w:pStyle w:val="Paragrafi"/>
      </w:pPr>
      <w:r w:rsidRPr="00A07B40">
        <w:t>Dorëzimi i objektit të përfundojë brenda 30</w:t>
      </w:r>
      <w:r>
        <w:t xml:space="preserve"> </w:t>
      </w:r>
      <w:r w:rsidRPr="00A07B40">
        <w:t>(tridhjet</w:t>
      </w:r>
      <w:r>
        <w:t>ë) ditëve nga hyrja në fuqi e m</w:t>
      </w:r>
      <w:r w:rsidRPr="00A07B40">
        <w:t>arrëveshjes së koncesionit.</w:t>
      </w:r>
    </w:p>
    <w:p w:rsidR="00F76661" w:rsidRPr="00A07B40" w:rsidRDefault="00F76661" w:rsidP="00F76661">
      <w:pPr>
        <w:pStyle w:val="Paragrafi"/>
      </w:pPr>
      <w:r w:rsidRPr="00A07B40">
        <w:t>Dorëzimi do të bëhet me procesverbal të firmosur nga të dyja palët, i cili do të përmbajë të përshkruar inventarin e objekteve ndërtimore, shesheve, makinerive e pajisjeve, mjetet e xhiros (me përjashtim të likuiditeteve), si dhe gjendjen e tyre aktuale. Pjesë e këtij inventari do të jetë edhe arkiva teknike e uzinës së telave dhe të kabllove. Akti i dorëzimit është pjesë përbërëse e kësaj marrëveshjeje.</w:t>
      </w:r>
    </w:p>
    <w:p w:rsidR="00F76661" w:rsidRPr="00A07B40" w:rsidRDefault="00F76661" w:rsidP="00F76661">
      <w:pPr>
        <w:pStyle w:val="Paragrafi"/>
      </w:pPr>
    </w:p>
    <w:p w:rsidR="00F76661" w:rsidRPr="00A07B40" w:rsidRDefault="00F76661" w:rsidP="00F76661">
      <w:pPr>
        <w:pStyle w:val="NeniNr"/>
      </w:pPr>
      <w:r w:rsidRPr="00A07B40">
        <w:t>Neni 5</w:t>
      </w:r>
    </w:p>
    <w:p w:rsidR="00F76661" w:rsidRPr="00A07B40" w:rsidRDefault="00F76661" w:rsidP="00F76661">
      <w:pPr>
        <w:pStyle w:val="NeniTitull"/>
      </w:pPr>
      <w:r w:rsidRPr="00A07B40">
        <w:t>Fillimi i prodhimit</w:t>
      </w:r>
    </w:p>
    <w:p w:rsidR="00F76661" w:rsidRPr="00A07B40" w:rsidRDefault="00F76661" w:rsidP="00F76661">
      <w:pPr>
        <w:pStyle w:val="Paragrafi"/>
      </w:pPr>
    </w:p>
    <w:p w:rsidR="00F76661" w:rsidRPr="00A07B40" w:rsidRDefault="00F76661" w:rsidP="00F76661">
      <w:pPr>
        <w:pStyle w:val="Paragrafi"/>
      </w:pPr>
      <w:r w:rsidRPr="00A07B40">
        <w:t>Koncesionari duhet të fillojë prodhimin brenda 6(gjashtë) muajve, pas marrjes në dorëzim të objektit.</w:t>
      </w:r>
    </w:p>
    <w:p w:rsidR="00F76661" w:rsidRPr="00A07B40" w:rsidRDefault="00F76661" w:rsidP="00F76661">
      <w:pPr>
        <w:pStyle w:val="Paragrafi"/>
      </w:pPr>
    </w:p>
    <w:p w:rsidR="00F76661" w:rsidRPr="00A07B40" w:rsidRDefault="00F76661" w:rsidP="00F76661">
      <w:pPr>
        <w:pStyle w:val="NeniNr"/>
      </w:pPr>
      <w:r w:rsidRPr="00A07B40">
        <w:t>Neni 6</w:t>
      </w:r>
    </w:p>
    <w:p w:rsidR="00F76661" w:rsidRPr="00A07B40" w:rsidRDefault="00F76661" w:rsidP="00F76661">
      <w:pPr>
        <w:pStyle w:val="NeniTitull"/>
      </w:pPr>
      <w:r w:rsidRPr="00A07B40">
        <w:t>Detyri</w:t>
      </w:r>
      <w:r>
        <w:t>met dhe të</w:t>
      </w:r>
      <w:r w:rsidRPr="00A07B40">
        <w:t xml:space="preserve"> drejtat e koncesionarit</w:t>
      </w:r>
    </w:p>
    <w:p w:rsidR="00F76661" w:rsidRPr="00A07B40" w:rsidRDefault="00F76661" w:rsidP="00F76661">
      <w:pPr>
        <w:pStyle w:val="Paragrafi"/>
      </w:pPr>
    </w:p>
    <w:p w:rsidR="00F76661" w:rsidRPr="00A07B40" w:rsidRDefault="00F76661" w:rsidP="00F76661">
      <w:pPr>
        <w:pStyle w:val="Paragrafi"/>
      </w:pPr>
      <w:r w:rsidRPr="00A07B40">
        <w:t>Koncesionari brenda 30 (tridhjetë) ditësh nga nënshkrimi i marrëveshjes së  koncesionit do të formojë shoqërinë koncesionare, sipas të drejtës shqiptare. Shoqëria do të jetë shoqëri tregtare dhe do t’i nënshtrohet të gjitha dispozitave ligjore, që rregullojnë veprimtarinë e shoqërive tregtare në Shqipëri.</w:t>
      </w:r>
    </w:p>
    <w:p w:rsidR="00F76661" w:rsidRPr="00A07B40" w:rsidRDefault="00F76661" w:rsidP="00F76661">
      <w:pPr>
        <w:pStyle w:val="Paragrafi"/>
      </w:pPr>
      <w:r w:rsidRPr="00A07B40">
        <w:t>- Koncesionari merr përsipër realizimin e objektit të marrëveshjes së koncesionit, sipas planit të ristrukturimit, të përcak</w:t>
      </w:r>
      <w:r>
        <w:t>tuar në nenin 3 dhe aneksin</w:t>
      </w:r>
      <w:r w:rsidRPr="00A07B40">
        <w:t xml:space="preserve"> 2 bashkëlidhur.</w:t>
      </w:r>
    </w:p>
    <w:p w:rsidR="00F76661" w:rsidRPr="00A07B40" w:rsidRDefault="00F76661" w:rsidP="00F76661">
      <w:pPr>
        <w:pStyle w:val="Paragrafi"/>
      </w:pPr>
      <w:r w:rsidRPr="00A07B40">
        <w:t>- Koncesionari merr përsipër për realizimin e projektit të mbajë në punë fuqinë punëtore ekzistuese, sipas listëpagesës së punonjësve deri në datën 30.6.2004 dhe ta rrisë atë sipas fazave të paraqitura gjatë realizimit të projektit të tij.</w:t>
      </w:r>
    </w:p>
    <w:p w:rsidR="00F76661" w:rsidRPr="00A07B40" w:rsidRDefault="00F76661" w:rsidP="00F76661">
      <w:pPr>
        <w:pStyle w:val="Paragrafi"/>
      </w:pPr>
      <w:r w:rsidRPr="00A07B40">
        <w:t>- Koncesionari nuk përgjigjet për detyrimet që uzina e prodhimit të telave dhe kabllove ka me të tretët, para datës së nënshkrimit të kësaj marrëveshjeje.</w:t>
      </w:r>
    </w:p>
    <w:p w:rsidR="00F76661" w:rsidRDefault="00F76661" w:rsidP="00F76661">
      <w:pPr>
        <w:pStyle w:val="Paragrafi"/>
      </w:pPr>
      <w:r w:rsidRPr="00A07B40">
        <w:t>Koncesionari detyrohet:</w:t>
      </w:r>
    </w:p>
    <w:p w:rsidR="00F76661" w:rsidRPr="00A07B40" w:rsidRDefault="00F76661" w:rsidP="00F76661">
      <w:pPr>
        <w:pStyle w:val="Paragrafi"/>
      </w:pPr>
      <w:r w:rsidRPr="00A07B40">
        <w:t>- të zbatojë punimet, në përputhje me projektin e investimeve, sipas parashikimeve të nenit 3;</w:t>
      </w:r>
    </w:p>
    <w:p w:rsidR="00F76661" w:rsidRDefault="00F76661" w:rsidP="00F76661">
      <w:pPr>
        <w:pStyle w:val="Paragrafi"/>
      </w:pPr>
      <w:r w:rsidRPr="00A07B40">
        <w:t>- të sigurojë drejtimin e punimeve, duke mbajtur në informim të vazhdueshëm OSHA-në, për realizimin e tyre;</w:t>
      </w:r>
    </w:p>
    <w:p w:rsidR="00F76661" w:rsidRPr="00A07B40" w:rsidRDefault="00F76661" w:rsidP="00F76661">
      <w:pPr>
        <w:pStyle w:val="Paragrafi"/>
      </w:pPr>
    </w:p>
    <w:p w:rsidR="00F76661" w:rsidRPr="00A07B40" w:rsidRDefault="00F76661" w:rsidP="00F76661">
      <w:pPr>
        <w:pStyle w:val="Paragrafi"/>
      </w:pPr>
      <w:r w:rsidRPr="00A07B40">
        <w:t>- ta administrojë projektin për periudhën e koncesionit dhe të respektojë të drejtën e OSHA-së për ruajtjen e pronësisë mbi objektet dhe mjetet kryesore, të dhëna me koncesion;</w:t>
      </w:r>
    </w:p>
    <w:p w:rsidR="00F76661" w:rsidRPr="00A07B40" w:rsidRDefault="00F76661" w:rsidP="00F76661">
      <w:pPr>
        <w:pStyle w:val="Paragrafi"/>
      </w:pPr>
      <w:r w:rsidRPr="00A07B40">
        <w:t>- të paguajë të gjitha detyrimet tatimore, që rrjedhin nga aktiviteti ekonomik dhe taksat, që rëndojnë mbi pronën, sipas legjislacionit në fuqi;</w:t>
      </w:r>
    </w:p>
    <w:p w:rsidR="00F76661" w:rsidRPr="00A07B40" w:rsidRDefault="00F76661" w:rsidP="00F76661">
      <w:pPr>
        <w:pStyle w:val="Paragrafi"/>
      </w:pPr>
      <w:r w:rsidRPr="00A07B40">
        <w:t>- të deklarojë dhe kontabilizojë të gjitha asetet, që do të shtohen gjatë periudhës së koncesionit; të zbatojë Kodin e Punës të Republikës së Shqipërisë dhe të gjitha aktet ligjore e nënligjore, që lidhen me marrëdhëniet punëmarrës-punëdhënës dhe të sigurimit teknik;</w:t>
      </w:r>
    </w:p>
    <w:p w:rsidR="00F76661" w:rsidRPr="00A07B40" w:rsidRDefault="00F76661" w:rsidP="00F76661">
      <w:pPr>
        <w:pStyle w:val="Paragrafi"/>
      </w:pPr>
      <w:r w:rsidRPr="00A07B40">
        <w:t>- të zbatojë aktet ligjore dhe nënligjore në fuqi për mbrojtjen e mjedisit në Republikën e Shqipërisë;</w:t>
      </w:r>
    </w:p>
    <w:p w:rsidR="00F76661" w:rsidRPr="00A07B40" w:rsidRDefault="00F76661" w:rsidP="00F76661">
      <w:pPr>
        <w:pStyle w:val="Paragrafi"/>
      </w:pPr>
      <w:r w:rsidRPr="00A07B40">
        <w:t xml:space="preserve">- të paraqesë, mbështetur në planbiznesin e dorëzuar, 10 muaj pas hyrjes në fuqi të kësaj </w:t>
      </w:r>
      <w:r w:rsidRPr="00A07B40">
        <w:lastRenderedPageBreak/>
        <w:t>marrëveshjeje, studimin për marrjen me koncesion të uzinës së rafinimit të bakrit në Rubik; Mosplotësimi i kësaj detyre përbën kusht për prishjen e kësaj marrëveshjeje.</w:t>
      </w:r>
    </w:p>
    <w:p w:rsidR="00F76661" w:rsidRPr="00A07B40" w:rsidRDefault="00F76661" w:rsidP="00F76661">
      <w:pPr>
        <w:pStyle w:val="Paragrafi"/>
      </w:pPr>
      <w:r w:rsidRPr="00A07B40">
        <w:t>- të vendosë garancitë për çdo fazë, në masën 10(dhjetë) % të investimeve. Garancia do të vendoset veç e veç në fillim të zbatimit të çdo faze, në përputhje me investimet e paraqitura në nenin 3 dhe aneksin 2 të kësaj marrëveshjeje (grancia në fazën e parë 100 000 USD, në fazën e dytë 550 000 USD dhe në fazën e tretë 350 000 USD).</w:t>
      </w:r>
    </w:p>
    <w:p w:rsidR="00F76661" w:rsidRPr="00A07B40" w:rsidRDefault="00F76661" w:rsidP="00F76661">
      <w:pPr>
        <w:pStyle w:val="Paragrafi"/>
      </w:pPr>
      <w:r w:rsidRPr="00A07B40">
        <w:t>Koncesionari ka të drejtë:</w:t>
      </w:r>
    </w:p>
    <w:p w:rsidR="00F76661" w:rsidRPr="00A07B40" w:rsidRDefault="00F76661" w:rsidP="00F76661">
      <w:pPr>
        <w:pStyle w:val="Paragrafi"/>
      </w:pPr>
      <w:r w:rsidRPr="00A07B40">
        <w:t>- Referuar nenit 12 të ligjit nr.7973, datë 26.7.1995, palët të ndërgje</w:t>
      </w:r>
      <w:r>
        <w:t>gjshme për të siguruar një zhvil</w:t>
      </w:r>
      <w:r w:rsidRPr="00A07B40">
        <w:t>lim të mirëbalancuar të qendrave industriale në Shqipëri dhe për të mbrojtur në mënyrën e duhur investimin dhe veprimtarinë e koncesionarit, bien dakord që koncesionari për një periudhë prej 7 vjetësh, ka të drejtë të jetë i vetmi entitet ligjor i pajisur me të drejtën për të prodhuar tela dhe kabllo në vend.</w:t>
      </w:r>
    </w:p>
    <w:p w:rsidR="00F76661" w:rsidRPr="00A07B40" w:rsidRDefault="00F76661" w:rsidP="00F76661">
      <w:pPr>
        <w:pStyle w:val="Paragrafi"/>
      </w:pPr>
    </w:p>
    <w:p w:rsidR="00F76661" w:rsidRPr="00A07B40" w:rsidRDefault="00F76661" w:rsidP="00F76661">
      <w:pPr>
        <w:pStyle w:val="NeniNr"/>
      </w:pPr>
      <w:r w:rsidRPr="00A07B40">
        <w:t>Neni 7</w:t>
      </w:r>
    </w:p>
    <w:p w:rsidR="00F76661" w:rsidRPr="00A07B40" w:rsidRDefault="00F76661" w:rsidP="00F76661">
      <w:pPr>
        <w:pStyle w:val="NeniTitull"/>
      </w:pPr>
      <w:r w:rsidRPr="00A07B40">
        <w:t>Detyrimet e OSHA-së</w:t>
      </w:r>
    </w:p>
    <w:p w:rsidR="00F76661" w:rsidRPr="00A07B40" w:rsidRDefault="00F76661" w:rsidP="00F76661">
      <w:pPr>
        <w:pStyle w:val="Paragrafi"/>
      </w:pPr>
    </w:p>
    <w:p w:rsidR="00F76661" w:rsidRPr="00A07B40" w:rsidRDefault="00F76661" w:rsidP="00F76661">
      <w:pPr>
        <w:pStyle w:val="Paragrafi"/>
      </w:pPr>
      <w:r>
        <w:t>OSHA-ja  merr përsipër det</w:t>
      </w:r>
      <w:r w:rsidRPr="00A07B40">
        <w:t>yrimet e mëposhtme:</w:t>
      </w:r>
    </w:p>
    <w:p w:rsidR="00F76661" w:rsidRPr="00A07B40" w:rsidRDefault="00F76661" w:rsidP="00F76661">
      <w:pPr>
        <w:pStyle w:val="Paragrafi"/>
      </w:pPr>
      <w:r w:rsidRPr="00A07B40">
        <w:t>- T’i dorëzojë koncesionarit objektin e koncesionit, sipas aktit të dorëzimit, të hartuar nga palët;</w:t>
      </w:r>
    </w:p>
    <w:p w:rsidR="00F76661" w:rsidRPr="00A07B40" w:rsidRDefault="00F76661" w:rsidP="00F76661">
      <w:pPr>
        <w:pStyle w:val="Paragrafi"/>
      </w:pPr>
      <w:r w:rsidRPr="00A07B40">
        <w:t>- Të pajisë shoqërinë koncesionare me lejen për ushtrimin e aktivitetit për prodhimin e kabllove dhe telave, brenda afateve ligjore;</w:t>
      </w:r>
    </w:p>
    <w:p w:rsidR="00F76661" w:rsidRPr="00A07B40" w:rsidRDefault="00F76661" w:rsidP="00F76661">
      <w:pPr>
        <w:pStyle w:val="Paragrafi"/>
      </w:pPr>
      <w:r w:rsidRPr="00A07B40">
        <w:t>- Me kërkesën e koncesionarit asiston për të marrë masat e nevojshme për organizimin e ruajtjes dhe të sigurimit të zonës.</w:t>
      </w:r>
    </w:p>
    <w:p w:rsidR="00F76661" w:rsidRPr="00A07B40" w:rsidRDefault="00F76661" w:rsidP="00F76661">
      <w:pPr>
        <w:pStyle w:val="Paragrafi"/>
      </w:pPr>
      <w:r w:rsidRPr="00A07B40">
        <w:t>- Me kërkesën e koncesionarit mund të ndihmojë në nxjerrjen e autorizimeve urbanistike, lejeve të ndërtimit, lejeve të nevojshme të punimeve për realizimin e projektit.</w:t>
      </w:r>
    </w:p>
    <w:p w:rsidR="00F76661" w:rsidRPr="00A07B40" w:rsidRDefault="00F76661" w:rsidP="00F76661">
      <w:pPr>
        <w:pStyle w:val="Paragrafi"/>
      </w:pPr>
      <w:r w:rsidRPr="00A07B40">
        <w:t>- Të asistojë koncesionarin pranë çdo organizmi shtetëror të pushtetit të qeverisjes vendore, enti e autoriteti shqiptar, për realizimin e qëllimit të koncesionit sipas planbiznesit.</w:t>
      </w:r>
    </w:p>
    <w:p w:rsidR="00F76661" w:rsidRPr="00A07B40" w:rsidRDefault="00F76661" w:rsidP="00F76661">
      <w:pPr>
        <w:pStyle w:val="Paragrafi"/>
      </w:pPr>
      <w:r w:rsidRPr="00A07B40">
        <w:t>- Të çlirojë garancinë e investimeve në përfundim të çdo faze nëse ato janë realizuar sipas nenit 3 dhe aneksit 2 të marrëveshjes dhe është firmosur nga palët akti i vlerësimit të investimeve të kryera.</w:t>
      </w:r>
    </w:p>
    <w:p w:rsidR="00F76661" w:rsidRPr="00A07B40" w:rsidRDefault="00F76661" w:rsidP="00F76661">
      <w:pPr>
        <w:pStyle w:val="Paragrafi"/>
      </w:pPr>
    </w:p>
    <w:p w:rsidR="00F76661" w:rsidRPr="00A07B40" w:rsidRDefault="00F76661" w:rsidP="00F76661">
      <w:pPr>
        <w:pStyle w:val="NeniNr"/>
      </w:pPr>
      <w:r w:rsidRPr="00A07B40">
        <w:t>Neni 8</w:t>
      </w:r>
    </w:p>
    <w:p w:rsidR="00F76661" w:rsidRPr="00A07B40" w:rsidRDefault="00F76661" w:rsidP="00F76661">
      <w:pPr>
        <w:pStyle w:val="NeniTitull"/>
      </w:pPr>
      <w:r w:rsidRPr="00A07B40">
        <w:t>Vlerësimi i investimeve</w:t>
      </w:r>
    </w:p>
    <w:p w:rsidR="00F76661" w:rsidRPr="00A07B40" w:rsidRDefault="00F76661" w:rsidP="00F76661">
      <w:pPr>
        <w:pStyle w:val="Paragrafi"/>
      </w:pPr>
    </w:p>
    <w:p w:rsidR="00F76661" w:rsidRPr="00A07B40" w:rsidRDefault="00F76661" w:rsidP="00F76661">
      <w:pPr>
        <w:pStyle w:val="Paragrafi"/>
      </w:pPr>
      <w:r w:rsidRPr="00A07B40">
        <w:t>Në bazë të planit të rehahilitimit bashkëlidhur, vlefta e punimeve vlerësohet të jetë 10 (dhjetë) milionë USD.</w:t>
      </w:r>
    </w:p>
    <w:p w:rsidR="00F76661" w:rsidRPr="00A07B40" w:rsidRDefault="00F76661" w:rsidP="00F76661">
      <w:pPr>
        <w:pStyle w:val="Paragrafi"/>
      </w:pPr>
      <w:r w:rsidRPr="00A07B40">
        <w:t>Vlefta e paraqitur më lart mund të pësojë ndryshime në përputhje me tregun, pa ndryshuar zërat e investimit, që janë parashikuar në nenin 3 për realizimin e projektit.</w:t>
      </w:r>
    </w:p>
    <w:p w:rsidR="00F76661" w:rsidRPr="00A07B40" w:rsidRDefault="00F76661" w:rsidP="00F76661">
      <w:pPr>
        <w:pStyle w:val="Paragrafi"/>
      </w:pPr>
      <w:r w:rsidRPr="00A07B40">
        <w:t>Koncesionari do t’i paraqesë OSHA-së faturat e blerjeve dhe shpenzimeve të tjera sipas planbiznesit, për të justifikuar vlerat e investuara.</w:t>
      </w:r>
    </w:p>
    <w:p w:rsidR="00F76661" w:rsidRPr="00A07B40" w:rsidRDefault="00F76661" w:rsidP="00F76661">
      <w:pPr>
        <w:pStyle w:val="Paragrafi"/>
      </w:pPr>
      <w:r w:rsidRPr="00A07B40">
        <w:t>Në fund të çdo faze investimi, palët bëjnë vlerësimin dhe hartojnë një akt, të firmosur prej tyre dhe që bëhet pjesë e kësaj marrëveshjeje.</w:t>
      </w:r>
    </w:p>
    <w:p w:rsidR="00F76661" w:rsidRPr="00A07B40" w:rsidRDefault="00F76661" w:rsidP="00F76661">
      <w:pPr>
        <w:pStyle w:val="Paragrafi"/>
      </w:pPr>
    </w:p>
    <w:p w:rsidR="00F76661" w:rsidRPr="00A07B40" w:rsidRDefault="00F76661" w:rsidP="00F76661">
      <w:pPr>
        <w:pStyle w:val="NeniNr"/>
      </w:pPr>
      <w:r w:rsidRPr="00A07B40">
        <w:t>Neni 9</w:t>
      </w:r>
    </w:p>
    <w:p w:rsidR="00F76661" w:rsidRPr="00A07B40" w:rsidRDefault="00F76661" w:rsidP="00F76661">
      <w:pPr>
        <w:pStyle w:val="NeniTitull"/>
      </w:pPr>
      <w:r w:rsidRPr="00A07B40">
        <w:t>Periudha e koncesionit</w:t>
      </w:r>
    </w:p>
    <w:p w:rsidR="00F76661" w:rsidRPr="00A07B40" w:rsidRDefault="00F76661" w:rsidP="00F76661">
      <w:pPr>
        <w:pStyle w:val="Paragrafi"/>
      </w:pPr>
    </w:p>
    <w:p w:rsidR="00F76661" w:rsidRPr="00A07B40" w:rsidRDefault="00F76661" w:rsidP="00F76661">
      <w:pPr>
        <w:pStyle w:val="Paragrafi"/>
      </w:pPr>
      <w:r w:rsidRPr="00A07B40">
        <w:t>OSHA-ja i jep koncesionarit me koncesion uzinën e telave dhe të kabllove në Shkodër, për një periudhë 30-vjeçare. Kjo periudhë do të fillojë nga data e hyrjes në fuqi të kësaj marrëveshjeje.</w:t>
      </w:r>
    </w:p>
    <w:p w:rsidR="00F76661" w:rsidRPr="00A07B40" w:rsidRDefault="00F76661" w:rsidP="00F76661">
      <w:pPr>
        <w:pStyle w:val="Paragrafi"/>
      </w:pPr>
      <w:r w:rsidRPr="00A07B40">
        <w:t>Bazuar në ligjin nr.7973, datë 26.7.1995, pika 4 e nenit 11, koncesionari ka të drejtë të përdorë si garanci pasuritë e shoqërisë, me kusht që ato të vazhdojnë të shfrytëzohen për të përmbushur objektivat e kontratës së koncesionit.</w:t>
      </w:r>
    </w:p>
    <w:p w:rsidR="00F76661" w:rsidRPr="00A07B40" w:rsidRDefault="00F76661" w:rsidP="00F76661">
      <w:pPr>
        <w:pStyle w:val="Paragrafi"/>
      </w:pPr>
    </w:p>
    <w:p w:rsidR="00F76661" w:rsidRPr="00A07B40" w:rsidRDefault="00F76661" w:rsidP="00F76661">
      <w:pPr>
        <w:pStyle w:val="NeniNr"/>
      </w:pPr>
      <w:r w:rsidRPr="00A07B40">
        <w:t>Neni 10</w:t>
      </w:r>
    </w:p>
    <w:p w:rsidR="00F76661" w:rsidRPr="00A07B40" w:rsidRDefault="00F76661" w:rsidP="00F76661">
      <w:pPr>
        <w:pStyle w:val="NeniTitull"/>
      </w:pPr>
      <w:r w:rsidRPr="00A07B40">
        <w:t>Programi i punimeve</w:t>
      </w:r>
    </w:p>
    <w:p w:rsidR="00F76661" w:rsidRPr="00A07B40" w:rsidRDefault="00F76661" w:rsidP="00F76661">
      <w:pPr>
        <w:pStyle w:val="Paragrafi"/>
      </w:pPr>
    </w:p>
    <w:p w:rsidR="00F76661" w:rsidRPr="00A07B40" w:rsidRDefault="00F76661" w:rsidP="00F76661">
      <w:pPr>
        <w:pStyle w:val="Paragrafi"/>
      </w:pPr>
      <w:r w:rsidRPr="00A07B40">
        <w:lastRenderedPageBreak/>
        <w:t>Koncesionari detyrohet të respektojë programin e parashikuar në planin e ristrukturimit dhe të punimeve përkatëse, siç është parashikuar në nenin 3 dhe aneksin 2.</w:t>
      </w:r>
    </w:p>
    <w:p w:rsidR="00F76661" w:rsidRPr="00A07B40" w:rsidRDefault="00F76661" w:rsidP="00F76661">
      <w:pPr>
        <w:pStyle w:val="Paragrafi"/>
      </w:pPr>
      <w:r w:rsidRPr="00A07B40">
        <w:t>Koncesionari garanton të zbatojë investimet e parashikuara në planin e rehabilitimit, me qëllim që të realizojë objektin e koncesionit. Projekti do të realizohet sipas specifikimeve të shprehura në aneksin 2 bashkëlidhur kësaj marrëveshjeje edhe planbiznesit përkatës, të cilat janë pjesë integrale të saj.</w:t>
      </w:r>
    </w:p>
    <w:p w:rsidR="00F76661" w:rsidRPr="00A07B40" w:rsidRDefault="00F76661" w:rsidP="00F76661">
      <w:pPr>
        <w:pStyle w:val="Paragrafi"/>
      </w:pPr>
      <w:r w:rsidRPr="00A07B40">
        <w:t>Për sipërfaqet që mund të dalin të lira si rezultat i realizimit të projektit, koncesionarit i lind e drejta që, në marrëveshje midis palëve, t’i përdorë ato duke investuar edhe për qëllime të tjera, por brenda objektit të kësaj marrëveshjeje ose ia kthen OSHA-së.</w:t>
      </w:r>
    </w:p>
    <w:p w:rsidR="00F76661" w:rsidRPr="00A07B40" w:rsidRDefault="00F76661" w:rsidP="00F76661">
      <w:pPr>
        <w:pStyle w:val="Paragrafi"/>
      </w:pPr>
    </w:p>
    <w:p w:rsidR="00F76661" w:rsidRPr="00A07B40" w:rsidRDefault="00F76661" w:rsidP="00F76661">
      <w:pPr>
        <w:pStyle w:val="NeniNr"/>
      </w:pPr>
      <w:r w:rsidRPr="00A07B40">
        <w:t>Neni 11</w:t>
      </w:r>
    </w:p>
    <w:p w:rsidR="00F76661" w:rsidRPr="00A07B40" w:rsidRDefault="00F76661" w:rsidP="00F76661">
      <w:pPr>
        <w:pStyle w:val="NeniTitull"/>
      </w:pPr>
      <w:r>
        <w:t>Zgjidhja e marrëveshjes së k</w:t>
      </w:r>
      <w:r w:rsidRPr="00A07B40">
        <w:t>oncesionit</w:t>
      </w:r>
    </w:p>
    <w:p w:rsidR="00F76661" w:rsidRPr="00A07B40" w:rsidRDefault="00F76661" w:rsidP="00F76661">
      <w:pPr>
        <w:pStyle w:val="Paragrafi"/>
      </w:pPr>
    </w:p>
    <w:p w:rsidR="00F76661" w:rsidRPr="00A07B40" w:rsidRDefault="00F76661" w:rsidP="00F76661">
      <w:pPr>
        <w:pStyle w:val="Paragrafi"/>
      </w:pPr>
      <w:r w:rsidRPr="00A07B40">
        <w:t>OSHA-ja mund të zgjidhë marrëveshjen e koncesionit kur konstaton shkelje të vazhdueshme të detyrimeve të marra nga koncesionari, të tilla që kompromentojnë vazhdimësinë e punimeve të parashikuara në planin e ristrukturimit. Në rast se ngjarje të tilla verifikohen, OSHA-ja duhet t’i komunikojë koncesionarit shkeljet, duke pritur 30 (tridhjetë) ditë për një përgjigje shpjeguese.</w:t>
      </w:r>
    </w:p>
    <w:p w:rsidR="00F76661" w:rsidRPr="00A07B40" w:rsidRDefault="00F76661" w:rsidP="00F76661">
      <w:pPr>
        <w:pStyle w:val="Paragrafi"/>
      </w:pPr>
      <w:r>
        <w:t>Në rast se kontrata zgjidhet pë</w:t>
      </w:r>
      <w:r w:rsidRPr="00A07B40">
        <w:t>r shkaqet e mësipërme dhe në qoftë se koncesionari largohet në mënyrë të njëanshme, para përfundimit të marrëveshjes, investimet e kryera i mbeten shtetit shqiptar.</w:t>
      </w:r>
    </w:p>
    <w:p w:rsidR="00F76661" w:rsidRPr="00A07B40" w:rsidRDefault="00F76661" w:rsidP="00F76661">
      <w:pPr>
        <w:pStyle w:val="Paragrafi"/>
      </w:pPr>
    </w:p>
    <w:p w:rsidR="00F76661" w:rsidRPr="00A07B40" w:rsidRDefault="00F76661" w:rsidP="00F76661">
      <w:pPr>
        <w:pStyle w:val="NeniNr"/>
      </w:pPr>
      <w:r w:rsidRPr="00A07B40">
        <w:t>Neni 12</w:t>
      </w:r>
    </w:p>
    <w:p w:rsidR="00F76661" w:rsidRPr="00A07B40" w:rsidRDefault="00F76661" w:rsidP="00F76661">
      <w:pPr>
        <w:pStyle w:val="NeniTitull"/>
      </w:pPr>
      <w:r w:rsidRPr="00A07B40">
        <w:t>Kontratat</w:t>
      </w:r>
    </w:p>
    <w:p w:rsidR="00F76661" w:rsidRPr="00A07B40" w:rsidRDefault="00F76661" w:rsidP="00F76661">
      <w:pPr>
        <w:pStyle w:val="Paragrafi"/>
      </w:pPr>
    </w:p>
    <w:p w:rsidR="00F76661" w:rsidRPr="00A07B40" w:rsidRDefault="00F76661" w:rsidP="00F76661">
      <w:pPr>
        <w:pStyle w:val="Paragrafi"/>
      </w:pPr>
      <w:r w:rsidRPr="00A07B40">
        <w:t>Koncesionari ka të drejtë të përdorë nënkontraktorë për realizimin e projektit.</w:t>
      </w:r>
    </w:p>
    <w:p w:rsidR="00F76661" w:rsidRPr="00A07B40" w:rsidRDefault="00F76661" w:rsidP="00F76661">
      <w:pPr>
        <w:pStyle w:val="Paragrafi"/>
      </w:pPr>
      <w:r w:rsidRPr="00A07B40">
        <w:t>Për të gjitha kontratat që koncesionari do të lidhë me të tretët, ai duhet të res</w:t>
      </w:r>
      <w:r>
        <w:t>pektojë ligjet në fuqi në Republ</w:t>
      </w:r>
      <w:r w:rsidRPr="00A07B40">
        <w:t>ikën e Shqipërisë dhe kushtet e kësaj marrëveshjeje.</w:t>
      </w:r>
    </w:p>
    <w:p w:rsidR="00F76661" w:rsidRPr="00A07B40" w:rsidRDefault="00F76661" w:rsidP="00F76661">
      <w:pPr>
        <w:pStyle w:val="Paragrafi"/>
      </w:pPr>
      <w:r w:rsidRPr="00A07B40">
        <w:t>Koncesionari do të jetë përgjegjësi i vetëm kundrejt OSHA-së për zbatimin e përpiktë të projektit, pavarësisht nga kontratat që do të lidhen me të tretët.</w:t>
      </w:r>
    </w:p>
    <w:p w:rsidR="00F76661" w:rsidRPr="00A07B40" w:rsidRDefault="00F76661" w:rsidP="00F76661">
      <w:pPr>
        <w:pStyle w:val="Paragrafi"/>
      </w:pPr>
      <w:r w:rsidRPr="00A07B40">
        <w:t>OSHA-ja nuk ka asnjë detyrim kundrejt të tretëve, që lidhen me koncesionarin dhe me këtë marrëveshje.</w:t>
      </w:r>
    </w:p>
    <w:p w:rsidR="00F76661" w:rsidRPr="00A07B40" w:rsidRDefault="00F76661" w:rsidP="00F76661">
      <w:pPr>
        <w:pStyle w:val="Paragrafi"/>
      </w:pPr>
    </w:p>
    <w:p w:rsidR="00F76661" w:rsidRPr="00A07B40" w:rsidRDefault="00F76661" w:rsidP="00F76661">
      <w:pPr>
        <w:pStyle w:val="NeniNr"/>
      </w:pPr>
      <w:r w:rsidRPr="00A07B40">
        <w:t>Neni 13</w:t>
      </w:r>
    </w:p>
    <w:p w:rsidR="00F76661" w:rsidRPr="00A07B40" w:rsidRDefault="00F76661" w:rsidP="00F76661">
      <w:pPr>
        <w:pStyle w:val="NeniTitull"/>
      </w:pPr>
      <w:r w:rsidRPr="00A07B40">
        <w:t>Sigurimi, riparimi dhe mirëmbajtja</w:t>
      </w:r>
    </w:p>
    <w:p w:rsidR="00F76661" w:rsidRPr="00A07B40" w:rsidRDefault="00F76661" w:rsidP="00F76661">
      <w:pPr>
        <w:pStyle w:val="Paragrafi"/>
      </w:pPr>
    </w:p>
    <w:p w:rsidR="00F76661" w:rsidRPr="00A07B40" w:rsidRDefault="00F76661" w:rsidP="00F76661">
      <w:pPr>
        <w:pStyle w:val="Paragrafi"/>
      </w:pPr>
      <w:r w:rsidRPr="00A07B40">
        <w:t>Koncesionari do të bëjë sigurimin e objekteve të dhëna me koncesion, përsa i përket rrezikut kundër zjarrit, dëmtimeve dhe vjedhjeve, riparimin e mirëmbajtjen e ndërtesave dhe strukurave të paluajtshme të zonës së ristrukturuar për periudhën e koncesionit.</w:t>
      </w:r>
    </w:p>
    <w:p w:rsidR="00F76661" w:rsidRPr="00A07B40" w:rsidRDefault="00F76661" w:rsidP="00F76661">
      <w:pPr>
        <w:pStyle w:val="Paragrafi"/>
      </w:pPr>
      <w:r w:rsidRPr="00A07B40">
        <w:t xml:space="preserve">Koncesionari pajis OSHA-në me kopjet e dokumentacionet përkatëse për sigurimet e bëra. Në rast se objekti i siguruar shkatërrohet ose </w:t>
      </w:r>
      <w:r>
        <w:t>dëmtohet për shkak të rreziqeve</w:t>
      </w:r>
      <w:r w:rsidRPr="00A07B40">
        <w:t xml:space="preserve"> për të cilat është siguruar, zhdëmtimet në para të marra nga koncesionari për këtë qëllim do të përdoren për të rindërtuar, riparuar, risistemuar dhe</w:t>
      </w:r>
      <w:r>
        <w:t xml:space="preserve"> për të rikthyer objektin në gje</w:t>
      </w:r>
      <w:r w:rsidRPr="00A07B40">
        <w:t>ndjen funksionuese në parametrat e projektit.</w:t>
      </w:r>
    </w:p>
    <w:p w:rsidR="00F76661" w:rsidRPr="00A07B40" w:rsidRDefault="00F76661" w:rsidP="00F76661">
      <w:pPr>
        <w:pStyle w:val="Paragrafi"/>
      </w:pPr>
    </w:p>
    <w:p w:rsidR="00F76661" w:rsidRPr="00A07B40" w:rsidRDefault="00F76661" w:rsidP="00F76661">
      <w:pPr>
        <w:pStyle w:val="NeniNr"/>
      </w:pPr>
      <w:r w:rsidRPr="00A07B40">
        <w:t>Neni 14</w:t>
      </w:r>
    </w:p>
    <w:p w:rsidR="00F76661" w:rsidRPr="00A07B40" w:rsidRDefault="00F76661" w:rsidP="00F76661">
      <w:pPr>
        <w:pStyle w:val="NeniTitull"/>
      </w:pPr>
      <w:r w:rsidRPr="00A07B40">
        <w:t>Kontrolli dhe inspektimi</w:t>
      </w:r>
    </w:p>
    <w:p w:rsidR="00F76661" w:rsidRPr="00A07B40" w:rsidRDefault="00F76661" w:rsidP="00F76661">
      <w:pPr>
        <w:pStyle w:val="Paragrafi"/>
      </w:pPr>
    </w:p>
    <w:p w:rsidR="00F76661" w:rsidRPr="00A07B40" w:rsidRDefault="00F76661" w:rsidP="00F76661">
      <w:pPr>
        <w:pStyle w:val="Paragrafi"/>
      </w:pPr>
      <w:r w:rsidRPr="00A07B40">
        <w:t>OSHA-ja ka të drejtë dhe detyrë të kontrollojë rregullisht ecurinë e marrëveshjes, sipas kushteve të miratuara në këtë kontratë.</w:t>
      </w:r>
    </w:p>
    <w:p w:rsidR="00F76661" w:rsidRPr="00A07B40" w:rsidRDefault="00F76661" w:rsidP="00F76661">
      <w:pPr>
        <w:pStyle w:val="Paragrafi"/>
      </w:pPr>
      <w:r w:rsidRPr="00A07B40">
        <w:t>Koncesionari dhe OSHA-ja përcaktojnë mënyrën e përshtatshme të kontrollit, duke qenë dakord që kjo veprimtari të mos përbëjë ndërhyrje të paaresyeshme në zbatimin e projektit. Koncesionari do të japë çdo sqarim teknik të kërkuar.</w:t>
      </w:r>
    </w:p>
    <w:p w:rsidR="00F76661" w:rsidRPr="00A07B40" w:rsidRDefault="00F76661" w:rsidP="00F76661">
      <w:pPr>
        <w:pStyle w:val="Paragrafi"/>
      </w:pPr>
      <w:r w:rsidRPr="00A07B40">
        <w:t>Në çdo rast, kur OSHA-ja konstaton parregullsi, do t’ia komunikojë me shkrim vërejtjet koncesionarit, duke kërkuar të vazhdojë punimet sipas aneksit 2 të kësaj marrëveshje</w:t>
      </w:r>
      <w:r>
        <w:t>je</w:t>
      </w:r>
      <w:r w:rsidRPr="00A07B40">
        <w:t xml:space="preserve"> koncesioni.</w:t>
      </w:r>
    </w:p>
    <w:p w:rsidR="00F76661" w:rsidRPr="00A07B40" w:rsidRDefault="00F76661" w:rsidP="00F76661">
      <w:pPr>
        <w:pStyle w:val="Paragrafi"/>
      </w:pPr>
    </w:p>
    <w:p w:rsidR="00F76661" w:rsidRPr="00A07B40" w:rsidRDefault="00F76661" w:rsidP="00F76661">
      <w:pPr>
        <w:pStyle w:val="NeniNr"/>
      </w:pPr>
      <w:r w:rsidRPr="00A07B40">
        <w:lastRenderedPageBreak/>
        <w:t>Neni 15</w:t>
      </w:r>
    </w:p>
    <w:p w:rsidR="00F76661" w:rsidRPr="00A07B40" w:rsidRDefault="00F76661" w:rsidP="00F76661">
      <w:pPr>
        <w:pStyle w:val="NeniTitull"/>
      </w:pPr>
      <w:r w:rsidRPr="00A07B40">
        <w:t>Legjislacioni që do t’i referohet</w:t>
      </w:r>
    </w:p>
    <w:p w:rsidR="00F76661" w:rsidRPr="00A07B40" w:rsidRDefault="00F76661" w:rsidP="00F76661">
      <w:pPr>
        <w:pStyle w:val="Paragrafi"/>
      </w:pPr>
    </w:p>
    <w:p w:rsidR="00F76661" w:rsidRPr="00A07B40" w:rsidRDefault="00F76661" w:rsidP="00F76661">
      <w:pPr>
        <w:pStyle w:val="Paragrafi"/>
      </w:pPr>
      <w:r w:rsidRPr="00A07B40">
        <w:t>OSHA-ja garanton se gjithçka që është vendosur në marrëveshjen në fjalë nuk mund të ndryshohet nga aktet ligjore dhe nënligjore, që hyjnë në fuqi pas nënshkrimit të kësaj marrëveshjeje.</w:t>
      </w:r>
    </w:p>
    <w:p w:rsidR="00F76661" w:rsidRPr="00A07B40" w:rsidRDefault="00F76661" w:rsidP="00F76661">
      <w:pPr>
        <w:pStyle w:val="Paragrafi"/>
      </w:pPr>
      <w:r w:rsidRPr="00A07B40">
        <w:t>Ligji i aplikueshëm do të jetë ai shqiptar.</w:t>
      </w:r>
    </w:p>
    <w:p w:rsidR="00F76661" w:rsidRPr="00A07B40" w:rsidRDefault="00F76661" w:rsidP="00F76661">
      <w:pPr>
        <w:pStyle w:val="Paragrafi"/>
      </w:pPr>
    </w:p>
    <w:p w:rsidR="00F76661" w:rsidRPr="00A07B40" w:rsidRDefault="00F76661" w:rsidP="00F76661">
      <w:pPr>
        <w:pStyle w:val="NeniNr"/>
      </w:pPr>
      <w:r w:rsidRPr="00A07B40">
        <w:t>Neni 16</w:t>
      </w:r>
    </w:p>
    <w:p w:rsidR="00F76661" w:rsidRPr="00A07B40" w:rsidRDefault="00F76661" w:rsidP="00F76661">
      <w:pPr>
        <w:pStyle w:val="NeniTitull"/>
      </w:pPr>
      <w:r w:rsidRPr="00A07B40">
        <w:t>Forca madhore</w:t>
      </w:r>
    </w:p>
    <w:p w:rsidR="00F76661" w:rsidRPr="00A07B40" w:rsidRDefault="00F76661" w:rsidP="00F76661">
      <w:pPr>
        <w:pStyle w:val="Paragrafi"/>
      </w:pPr>
    </w:p>
    <w:p w:rsidR="00F76661" w:rsidRPr="00A07B40" w:rsidRDefault="00F76661" w:rsidP="00F76661">
      <w:pPr>
        <w:pStyle w:val="Paragrafi"/>
      </w:pPr>
      <w:r w:rsidRPr="00A07B40">
        <w:t>Konsiderohen ngjarje të forcës madhore: katastrofat e natyrës, përmbytjet, tërmetet, gjendja e luftës, që kanë fuqinë e ligjit dhe çdo ngjarje e barabartë që mund të ndikojë në objektin e kësaj marrëveshjeje, duke bërë të pamundur përmbushjen e detyrimeve reciproke të marrëveshjes, që kanë të bëjnë me vullnetin e palëve.</w:t>
      </w:r>
    </w:p>
    <w:p w:rsidR="00F76661" w:rsidRPr="00A07B40" w:rsidRDefault="00F76661" w:rsidP="00F76661">
      <w:pPr>
        <w:pStyle w:val="Paragrafi"/>
      </w:pPr>
      <w:r w:rsidRPr="00A07B40">
        <w:t>Gjatë zbatimit të marrëveshjes</w:t>
      </w:r>
      <w:r>
        <w:t>,</w:t>
      </w:r>
      <w:r w:rsidRPr="00A07B40">
        <w:t xml:space="preserve"> në rast se verifikohen ngjarje të forcës madhore, vonesa të mundshme ose mosrespektim të detyrimeve të palëve</w:t>
      </w:r>
      <w:r>
        <w:t>,</w:t>
      </w:r>
      <w:r w:rsidRPr="00A07B40">
        <w:t xml:space="preserve"> ato nuk mund të jenë motiv për kërkesa reciproke për zhdëmtim.</w:t>
      </w:r>
    </w:p>
    <w:p w:rsidR="00F76661" w:rsidRPr="00A07B40" w:rsidRDefault="00F76661" w:rsidP="00F76661">
      <w:pPr>
        <w:pStyle w:val="Paragrafi"/>
      </w:pPr>
      <w:r w:rsidRPr="00A07B40">
        <w:t>Në këtë rast, kur një detyrim i kësaj marrëveshjeje nuk përmbushet ose do të hiqet si rezultat i forcës madhore, pala e dëmtuar është e detyruar të njoftojë me shkrim palën tjetër, duke i treguar dhe duke arsyetuar shtyrjen e punimeve ose braktisjen e tyre, si dhe masat që do të merren për të parandaluar p</w:t>
      </w:r>
      <w:r>
        <w:t>asojat. OSHA-ja ka të drejtën t'</w:t>
      </w:r>
      <w:r w:rsidRPr="00A07B40">
        <w:t>i verifikojë ato.</w:t>
      </w:r>
    </w:p>
    <w:p w:rsidR="00F76661" w:rsidRPr="00A07B40" w:rsidRDefault="00F76661" w:rsidP="00F76661">
      <w:pPr>
        <w:pStyle w:val="Paragrafi"/>
      </w:pPr>
      <w:r w:rsidRPr="00A07B40">
        <w:t>Kufijtë e ndërprerjes së punës dhe të shtyrjes në kohë të punimeve, do të konfirmohen nga palët në një procesverbal të ngjarjes rast pas rasti.</w:t>
      </w:r>
    </w:p>
    <w:p w:rsidR="00F76661" w:rsidRPr="00A07B40" w:rsidRDefault="00F76661" w:rsidP="00F76661">
      <w:pPr>
        <w:pStyle w:val="Paragrafi"/>
      </w:pPr>
      <w:r w:rsidRPr="00A07B40">
        <w:t>Për dëme dhe vonesa të shkaktuara për faj të të tretëve, të cilat nuk janë forca madhore dhe nuk varen nga koncesionari, por që pengojnë realizimin në afat të marrëveshjes, atëherë me mirëkuptim midis dy palëve mund të rishikohen afatet e saj.</w:t>
      </w:r>
    </w:p>
    <w:p w:rsidR="00F76661" w:rsidRPr="00A07B40" w:rsidRDefault="00F76661" w:rsidP="00F76661">
      <w:pPr>
        <w:pStyle w:val="Paragrafi"/>
      </w:pPr>
    </w:p>
    <w:p w:rsidR="00F76661" w:rsidRPr="00A07B40" w:rsidRDefault="00F76661" w:rsidP="00F76661">
      <w:pPr>
        <w:pStyle w:val="NeniNr"/>
      </w:pPr>
      <w:r w:rsidRPr="00A07B40">
        <w:t>Neni 17</w:t>
      </w:r>
    </w:p>
    <w:p w:rsidR="00F76661" w:rsidRPr="00A07B40" w:rsidRDefault="00F76661" w:rsidP="00F76661">
      <w:pPr>
        <w:pStyle w:val="NeniTitull"/>
      </w:pPr>
      <w:r w:rsidRPr="00A07B40">
        <w:t>Zgjidhja e mosmarrëveshjeve</w:t>
      </w:r>
    </w:p>
    <w:p w:rsidR="00F76661" w:rsidRPr="00A07B40" w:rsidRDefault="00F76661" w:rsidP="00F76661">
      <w:pPr>
        <w:pStyle w:val="Paragrafi"/>
      </w:pPr>
    </w:p>
    <w:p w:rsidR="00F76661" w:rsidRPr="00A07B40" w:rsidRDefault="00F76661" w:rsidP="00F76661">
      <w:pPr>
        <w:pStyle w:val="Paragrafi"/>
      </w:pPr>
      <w:r w:rsidRPr="00A07B40">
        <w:t xml:space="preserve">Kjo marrëveshje koncesioni do të zbatohet dhe interpretohet në përputhje me të drejtën zvicerane. Të gjitha mosmarrëveshjet që do të dalin ose rrjedhin nga kjo marrëveshje koncesioni, të cilat nuk mund të zgjidhen me mirëkuptim nga përfaqësuesit e palëve </w:t>
      </w:r>
      <w:r>
        <w:t>(në kuptim të këtij neni përfaqë</w:t>
      </w:r>
      <w:r w:rsidRPr="00A07B40">
        <w:t>suesi i shtetit shqiptar do të jetë Ministri i Ek</w:t>
      </w:r>
      <w:r>
        <w:t>onomisë dhe për shoqërinë “Yil</w:t>
      </w:r>
      <w:r w:rsidRPr="00A07B40">
        <w:t xml:space="preserve">maz-Kablo” S.A.S. do të jetë drejtori i përgjithshëm) gjatë dy takimeve, të cilat do të zhvillohen brenda një periudhe jo më të gjatë se 60 ditë që nga dita e paraqitjes me shkrim të kërkesës nga njëra prej palëve, do të trajtohen dhe zgjidhen nëpërmjet arbitrazhit ndërkombëtar (siç parashikohet në nenin 17 të ligjit nr.7973, datë 26.7.1995) në përputhje me rregullat e arbitrazhit të Dhomës Ndërkombëtare </w:t>
      </w:r>
      <w:r>
        <w:t>të Tregtisë, nga një ose me shum</w:t>
      </w:r>
      <w:r w:rsidRPr="00A07B40">
        <w:t>ë arbitra të caktuar në përputhje me rregullat e sipërpërmendura.</w:t>
      </w:r>
    </w:p>
    <w:p w:rsidR="00F76661" w:rsidRPr="00A07B40" w:rsidRDefault="00F76661" w:rsidP="00F76661">
      <w:pPr>
        <w:pStyle w:val="Paragrafi"/>
      </w:pPr>
      <w:r w:rsidRPr="00A07B40">
        <w:t>Vendi i arbitrazhit do të jetë në Zyrih.</w:t>
      </w:r>
    </w:p>
    <w:p w:rsidR="00F76661" w:rsidRPr="00A07B40" w:rsidRDefault="00F76661" w:rsidP="00F76661">
      <w:pPr>
        <w:pStyle w:val="Paragrafi"/>
      </w:pPr>
      <w:r w:rsidRPr="00A07B40">
        <w:t>Gjuha e arbitrazhit do të jetë anglishtja.</w:t>
      </w:r>
    </w:p>
    <w:p w:rsidR="00F76661" w:rsidRPr="00A07B40" w:rsidRDefault="00F76661" w:rsidP="00F76661">
      <w:pPr>
        <w:pStyle w:val="Paragrafi"/>
      </w:pPr>
      <w:r w:rsidRPr="00A07B40">
        <w:t>Vendimi i dhënë nga arbitri do të jetë përfundimtar dhe me fuqi detyruese për palët.</w:t>
      </w:r>
    </w:p>
    <w:p w:rsidR="00F76661" w:rsidRPr="00A07B40" w:rsidRDefault="00F76661" w:rsidP="00F76661">
      <w:pPr>
        <w:pStyle w:val="Paragrafi"/>
      </w:pPr>
    </w:p>
    <w:p w:rsidR="00F76661" w:rsidRPr="00A07B40" w:rsidRDefault="00F76661" w:rsidP="00F76661">
      <w:pPr>
        <w:pStyle w:val="NeniNr"/>
      </w:pPr>
      <w:r w:rsidRPr="00A07B40">
        <w:t>Neni 18</w:t>
      </w:r>
    </w:p>
    <w:p w:rsidR="00F76661" w:rsidRPr="00A07B40" w:rsidRDefault="00F76661" w:rsidP="00F76661">
      <w:pPr>
        <w:pStyle w:val="NeniTitull"/>
      </w:pPr>
      <w:r w:rsidRPr="00A07B40">
        <w:t>Sanksionet</w:t>
      </w:r>
    </w:p>
    <w:p w:rsidR="00F76661" w:rsidRPr="00A07B40" w:rsidRDefault="00F76661" w:rsidP="00F76661">
      <w:pPr>
        <w:pStyle w:val="Paragrafi"/>
      </w:pPr>
    </w:p>
    <w:p w:rsidR="00F76661" w:rsidRPr="00A07B40" w:rsidRDefault="00F76661" w:rsidP="00F76661">
      <w:pPr>
        <w:pStyle w:val="Paragrafi"/>
      </w:pPr>
      <w:r w:rsidRPr="00A07B40">
        <w:t>Në rast se për faj të koncesionarit do të konstatohen shkelje të afateve të përcaktuara në nenin 3, do t’i lihet e drejta koncesionarit që t’i realizojë ato brenda fazës pasardhëse, brenda 3 muajve, ndë</w:t>
      </w:r>
      <w:r>
        <w:t xml:space="preserve">rsa për fazën e fundit brenda 6 </w:t>
      </w:r>
      <w:r w:rsidRPr="00A07B40">
        <w:t>(gjashtë) muaj</w:t>
      </w:r>
      <w:r>
        <w:t>ve</w:t>
      </w:r>
      <w:r w:rsidRPr="00A07B40">
        <w:t xml:space="preserve"> nga afati i përfundimit. Në rast mos realizimi edhe në këto afate, koncesionari do t’i paguajë OSHA-së penalitetin 0.01</w:t>
      </w:r>
      <w:r>
        <w:t>% në ditë të vlerës së investim</w:t>
      </w:r>
      <w:r w:rsidRPr="00A07B40">
        <w:t>it të parealizuar në faza.</w:t>
      </w:r>
    </w:p>
    <w:p w:rsidR="00F76661" w:rsidRPr="00A07B40" w:rsidRDefault="00F76661" w:rsidP="00F76661">
      <w:pPr>
        <w:pStyle w:val="Paragrafi"/>
      </w:pPr>
    </w:p>
    <w:p w:rsidR="00F76661" w:rsidRPr="00A07B40" w:rsidRDefault="00F76661" w:rsidP="00F76661">
      <w:pPr>
        <w:pStyle w:val="NeniNr"/>
      </w:pPr>
      <w:r w:rsidRPr="00A07B40">
        <w:t>Neni 19</w:t>
      </w:r>
    </w:p>
    <w:p w:rsidR="00F76661" w:rsidRPr="00A07B40" w:rsidRDefault="00F76661" w:rsidP="00F76661">
      <w:pPr>
        <w:pStyle w:val="NeniTitull"/>
      </w:pPr>
      <w:r w:rsidRPr="00A07B40">
        <w:t>Bashkëpunimi</w:t>
      </w:r>
    </w:p>
    <w:p w:rsidR="00F76661" w:rsidRPr="00A07B40" w:rsidRDefault="00F76661" w:rsidP="00F76661">
      <w:pPr>
        <w:pStyle w:val="Paragrafi"/>
      </w:pPr>
    </w:p>
    <w:p w:rsidR="00F76661" w:rsidRPr="00A07B40" w:rsidRDefault="00F76661" w:rsidP="00F76661">
      <w:pPr>
        <w:pStyle w:val="Paragrafi"/>
      </w:pPr>
      <w:r w:rsidRPr="00A07B40">
        <w:lastRenderedPageBreak/>
        <w:t>OSHA-ja dhe koncesionari ang</w:t>
      </w:r>
      <w:r>
        <w:t>azhohen reciprokisht për të ba</w:t>
      </w:r>
      <w:r w:rsidRPr="00A07B40">
        <w:t>shkë</w:t>
      </w:r>
      <w:r>
        <w:t>punuar dhe kooperuar ndërmjet ty</w:t>
      </w:r>
      <w:r w:rsidRPr="00A07B40">
        <w:t>re, me qëllim që të garantohet realizimi optimal i projektit. Korrespondenca midis palëve do të dërgohet në adresat respektive.</w:t>
      </w:r>
    </w:p>
    <w:p w:rsidR="00F76661" w:rsidRPr="00A07B40" w:rsidRDefault="00F76661" w:rsidP="00F76661">
      <w:pPr>
        <w:pStyle w:val="Paragrafi"/>
      </w:pPr>
    </w:p>
    <w:p w:rsidR="00F76661" w:rsidRPr="00A07B40" w:rsidRDefault="00F76661" w:rsidP="00F76661">
      <w:pPr>
        <w:pStyle w:val="NeniNr"/>
      </w:pPr>
      <w:r w:rsidRPr="00A07B40">
        <w:t>Neni 20</w:t>
      </w:r>
    </w:p>
    <w:p w:rsidR="00F76661" w:rsidRPr="00A07B40" w:rsidRDefault="00F76661" w:rsidP="00F76661">
      <w:pPr>
        <w:pStyle w:val="NeniTitull"/>
      </w:pPr>
      <w:r w:rsidRPr="00A07B40">
        <w:t>Dispozita përmbyllëse</w:t>
      </w:r>
    </w:p>
    <w:p w:rsidR="00F76661" w:rsidRPr="00A07B40" w:rsidRDefault="00F76661" w:rsidP="00F76661">
      <w:pPr>
        <w:pStyle w:val="Paragrafi"/>
      </w:pPr>
    </w:p>
    <w:p w:rsidR="00F76661" w:rsidRPr="00A07B40" w:rsidRDefault="00F76661" w:rsidP="00F76661">
      <w:pPr>
        <w:pStyle w:val="Paragrafi"/>
      </w:pPr>
      <w:r w:rsidRPr="00A07B40">
        <w:t>OSHA-ja dhe konce</w:t>
      </w:r>
      <w:r>
        <w:t>sionari do t’i komunikojnë njëri-tjetrit</w:t>
      </w:r>
      <w:r w:rsidRPr="00A07B40">
        <w:t xml:space="preserve"> emrin e të ngarkuarit për të firmosur aktin në fjalë, si dhe anekset</w:t>
      </w:r>
      <w:r>
        <w:t xml:space="preserve"> bashkëlidhur, që do të hartohen</w:t>
      </w:r>
      <w:r w:rsidRPr="00A07B40">
        <w:t xml:space="preserve"> në gjuhën shqipe dhe angleze, në gjashtë kopje origjinale, për secilën gjuhë.</w:t>
      </w:r>
    </w:p>
    <w:p w:rsidR="00F76661" w:rsidRPr="00A07B40" w:rsidRDefault="00F76661" w:rsidP="00F76661">
      <w:pPr>
        <w:pStyle w:val="Paragrafi"/>
      </w:pPr>
    </w:p>
    <w:p w:rsidR="00F76661" w:rsidRPr="00A07B40" w:rsidRDefault="00F76661" w:rsidP="00F76661">
      <w:pPr>
        <w:pStyle w:val="NeniNr"/>
      </w:pPr>
      <w:r w:rsidRPr="00A07B40">
        <w:t>Neni 2l</w:t>
      </w:r>
    </w:p>
    <w:p w:rsidR="00F76661" w:rsidRPr="00A07B40" w:rsidRDefault="00F76661" w:rsidP="00F76661">
      <w:pPr>
        <w:pStyle w:val="NeniTitull"/>
      </w:pPr>
      <w:r w:rsidRPr="00A07B40">
        <w:t>Regjistrimi i pasurisë</w:t>
      </w:r>
    </w:p>
    <w:p w:rsidR="00F76661" w:rsidRPr="00A07B40" w:rsidRDefault="00F76661" w:rsidP="00F76661">
      <w:pPr>
        <w:pStyle w:val="Paragrafi"/>
      </w:pPr>
    </w:p>
    <w:p w:rsidR="00F76661" w:rsidRPr="00A07B40" w:rsidRDefault="00F76661" w:rsidP="00F76661">
      <w:pPr>
        <w:pStyle w:val="Paragrafi"/>
      </w:pPr>
      <w:r w:rsidRPr="00A07B40">
        <w:t>Koncesionari, 30 (tridhjetë) ditë pas hyrjes në fuqi të kësaj marrëveshjeje, detyrohet të depozitojë këtë marrëveshje koncesionare në zyrën e regjistrimit të pasurive të paluajtshme, Shkodër.</w:t>
      </w:r>
    </w:p>
    <w:p w:rsidR="00F76661" w:rsidRPr="00A07B40" w:rsidRDefault="00F76661" w:rsidP="00F76661">
      <w:pPr>
        <w:pStyle w:val="Paragrafi"/>
      </w:pPr>
    </w:p>
    <w:p w:rsidR="00F76661" w:rsidRPr="00A07B40" w:rsidRDefault="00F76661" w:rsidP="00F76661">
      <w:pPr>
        <w:pStyle w:val="NeniNr"/>
      </w:pPr>
      <w:r w:rsidRPr="00A07B40">
        <w:t>Neni 22</w:t>
      </w:r>
    </w:p>
    <w:p w:rsidR="00F76661" w:rsidRPr="00A07B40" w:rsidRDefault="00F76661" w:rsidP="00F76661">
      <w:pPr>
        <w:pStyle w:val="NeniTitull"/>
      </w:pPr>
      <w:r w:rsidRPr="00A07B40">
        <w:t>Hyrja në fuqi e marrëveshjes</w:t>
      </w:r>
    </w:p>
    <w:p w:rsidR="00F76661" w:rsidRPr="00A07B40" w:rsidRDefault="00F76661" w:rsidP="00F76661">
      <w:pPr>
        <w:pStyle w:val="Paragrafi"/>
      </w:pPr>
    </w:p>
    <w:p w:rsidR="00F76661" w:rsidRPr="00A07B40" w:rsidRDefault="00F76661" w:rsidP="00F76661">
      <w:pPr>
        <w:pStyle w:val="Paragrafi"/>
      </w:pPr>
      <w:r w:rsidRPr="00A07B40">
        <w:t>Marrëveshja në fjalë, si dhe anekset bashkëlidhur, që janë pjesë integrale e saj, do të hyjnë në fuqi me në</w:t>
      </w:r>
      <w:r>
        <w:t>nshkrimin e saj nga palët dhe p</w:t>
      </w:r>
      <w:r w:rsidRPr="00A07B40">
        <w:t>asi të jetë miratuar me vendim të Këshillit të Ministrave, në përputhje me ligjin nr.7973, datë 26.7.1995.</w:t>
      </w:r>
    </w:p>
    <w:p w:rsidR="00F76661" w:rsidRPr="00A07B40" w:rsidRDefault="00F76661" w:rsidP="00F76661">
      <w:pPr>
        <w:pStyle w:val="Paragrafi"/>
      </w:pPr>
    </w:p>
    <w:p w:rsidR="00F76661" w:rsidRPr="00A07B40" w:rsidRDefault="00F76661" w:rsidP="00F76661">
      <w:pPr>
        <w:pStyle w:val="Paragrafi"/>
      </w:pPr>
    </w:p>
    <w:tbl>
      <w:tblPr>
        <w:tblW w:w="0" w:type="auto"/>
        <w:tblLook w:val="00BF" w:firstRow="1" w:lastRow="0" w:firstColumn="1" w:lastColumn="0" w:noHBand="0" w:noVBand="0"/>
      </w:tblPr>
      <w:tblGrid>
        <w:gridCol w:w="4623"/>
        <w:gridCol w:w="4663"/>
      </w:tblGrid>
      <w:tr w:rsidR="00F76661" w:rsidRPr="00A07B40">
        <w:tc>
          <w:tcPr>
            <w:tcW w:w="4623" w:type="dxa"/>
          </w:tcPr>
          <w:p w:rsidR="00F76661" w:rsidRPr="00A07B40" w:rsidRDefault="00F76661" w:rsidP="00F76661">
            <w:pPr>
              <w:pStyle w:val="Paragrafi"/>
            </w:pPr>
            <w:r w:rsidRPr="00A07B40">
              <w:t>PËR OSHA-në</w:t>
            </w:r>
            <w:r w:rsidRPr="00A07B40">
              <w:tab/>
            </w:r>
          </w:p>
          <w:p w:rsidR="00F76661" w:rsidRPr="00A07B40" w:rsidRDefault="00F76661" w:rsidP="00F76661">
            <w:pPr>
              <w:pStyle w:val="Paragrafi"/>
            </w:pPr>
            <w:r w:rsidRPr="00A07B40">
              <w:t>Grupi i negocimit</w:t>
            </w:r>
          </w:p>
        </w:tc>
        <w:tc>
          <w:tcPr>
            <w:tcW w:w="4663" w:type="dxa"/>
          </w:tcPr>
          <w:p w:rsidR="00F76661" w:rsidRPr="00A07B40" w:rsidRDefault="00F76661" w:rsidP="00F76661">
            <w:pPr>
              <w:pStyle w:val="Paragrafi"/>
            </w:pPr>
            <w:r w:rsidRPr="00A07B40">
              <w:t>PËR “YILMAZ-KABLO” S.A.S</w:t>
            </w:r>
          </w:p>
          <w:p w:rsidR="00F76661" w:rsidRPr="00A07B40" w:rsidRDefault="00F76661" w:rsidP="00F76661">
            <w:pPr>
              <w:pStyle w:val="Paragrafi"/>
            </w:pPr>
            <w:r>
              <w:t>Ismail Altay Halazaogly</w:t>
            </w:r>
          </w:p>
        </w:tc>
      </w:tr>
    </w:tbl>
    <w:p w:rsidR="00F76661" w:rsidRPr="00A07B40" w:rsidRDefault="00F76661" w:rsidP="00F76661">
      <w:pPr>
        <w:pStyle w:val="Paragrafi"/>
      </w:pPr>
    </w:p>
    <w:p w:rsidR="00F76661" w:rsidRDefault="00F76661" w:rsidP="00F76661">
      <w:pPr>
        <w:pStyle w:val="Paragrafi"/>
      </w:pPr>
    </w:p>
    <w:p w:rsidR="00F76661" w:rsidRDefault="00F76661" w:rsidP="00F76661">
      <w:pPr>
        <w:pStyle w:val="Paragrafi"/>
      </w:pPr>
    </w:p>
    <w:p w:rsidR="00F76661" w:rsidRDefault="00F76661" w:rsidP="00F76661">
      <w:pPr>
        <w:pStyle w:val="Paragrafi"/>
      </w:pPr>
    </w:p>
    <w:p w:rsidR="00F76661" w:rsidRDefault="00F76661" w:rsidP="00F76661">
      <w:pPr>
        <w:pStyle w:val="Paragrafi"/>
      </w:pPr>
    </w:p>
    <w:p w:rsidR="00F76661" w:rsidRDefault="00F76661" w:rsidP="00F76661">
      <w:pPr>
        <w:pStyle w:val="Paragrafi"/>
      </w:pPr>
    </w:p>
    <w:p w:rsidR="00F76661" w:rsidRDefault="00F76661" w:rsidP="00F76661">
      <w:pPr>
        <w:pStyle w:val="Paragrafi"/>
      </w:pPr>
    </w:p>
    <w:p w:rsidR="00F76661" w:rsidRDefault="00F76661" w:rsidP="00F76661">
      <w:pPr>
        <w:pStyle w:val="Paragrafi"/>
      </w:pPr>
    </w:p>
    <w:p w:rsidR="00F76661" w:rsidRPr="00092C88" w:rsidRDefault="00F76661" w:rsidP="00F76661">
      <w:pPr>
        <w:pStyle w:val="AneksiNr"/>
      </w:pPr>
      <w:r w:rsidRPr="00092C88">
        <w:t>ANEKSI NR.1</w:t>
      </w:r>
    </w:p>
    <w:p w:rsidR="00F76661" w:rsidRDefault="00F76661" w:rsidP="00F76661">
      <w:pPr>
        <w:pStyle w:val="Paragrafi"/>
      </w:pPr>
    </w:p>
    <w:p w:rsidR="00F76661" w:rsidRPr="00092C88" w:rsidRDefault="00F76661" w:rsidP="00F76661">
      <w:pPr>
        <w:pStyle w:val="TitulliTitull"/>
      </w:pPr>
      <w:r w:rsidRPr="00092C88">
        <w:t>SIPËRFAQET DHE OBJEKTET QË JEPEN ME KONCESION</w:t>
      </w:r>
    </w:p>
    <w:p w:rsidR="00F76661" w:rsidRPr="00092C88" w:rsidRDefault="00F76661" w:rsidP="00F76661">
      <w:pPr>
        <w:pStyle w:val="Paragrafi"/>
      </w:pPr>
    </w:p>
    <w:p w:rsidR="00F76661" w:rsidRPr="00092C88" w:rsidRDefault="00F76661" w:rsidP="00F76661">
      <w:pPr>
        <w:pStyle w:val="Paragrafi"/>
      </w:pPr>
      <w:r>
        <w:t>I. Planimetria e uzinës së telave e k</w:t>
      </w:r>
      <w:r w:rsidRPr="00092C88">
        <w:t>abllove</w:t>
      </w:r>
      <w:r>
        <w:t>,</w:t>
      </w:r>
      <w:r w:rsidRPr="00092C88">
        <w:t xml:space="preserve"> Shkodër</w:t>
      </w:r>
    </w:p>
    <w:p w:rsidR="00F76661" w:rsidRPr="00092C88" w:rsidRDefault="00F76661" w:rsidP="00F76661">
      <w:pPr>
        <w:pStyle w:val="Paragrafi"/>
      </w:pPr>
      <w:r w:rsidRPr="00092C88">
        <w:t>a)</w:t>
      </w:r>
      <w:r>
        <w:t xml:space="preserve"> </w:t>
      </w:r>
      <w:r w:rsidRPr="00092C88">
        <w:t>Sipërfaqet</w:t>
      </w:r>
    </w:p>
    <w:p w:rsidR="00F76661" w:rsidRPr="00092C88" w:rsidRDefault="00F76661" w:rsidP="00F76661">
      <w:pPr>
        <w:pStyle w:val="Paragrafi"/>
      </w:pPr>
      <w:r w:rsidRPr="00092C88">
        <w:t>Sipërfaq</w:t>
      </w:r>
      <w:r>
        <w:t>ja e ndërtimeve (objektet)</w:t>
      </w:r>
      <w:r>
        <w:tab/>
      </w:r>
      <w:r>
        <w:tab/>
      </w:r>
      <w:r>
        <w:tab/>
        <w:t xml:space="preserve">40 </w:t>
      </w:r>
      <w:r w:rsidRPr="00092C88">
        <w:t>712 m</w:t>
      </w:r>
      <w:r w:rsidRPr="009C5345">
        <w:rPr>
          <w:vertAlign w:val="superscript"/>
        </w:rPr>
        <w:t>2</w:t>
      </w:r>
    </w:p>
    <w:p w:rsidR="00F76661" w:rsidRPr="00092C88" w:rsidRDefault="00F76661" w:rsidP="00F76661">
      <w:pPr>
        <w:pStyle w:val="Paragrafi"/>
      </w:pPr>
      <w:r w:rsidRPr="00092C88">
        <w:t>Sipërfaqja e rrugëve dhe kalimeve</w:t>
      </w:r>
      <w:r w:rsidRPr="00092C88">
        <w:tab/>
      </w:r>
      <w:r w:rsidRPr="00092C88">
        <w:tab/>
      </w:r>
      <w:r w:rsidRPr="00092C88">
        <w:tab/>
        <w:t>14 822 m</w:t>
      </w:r>
      <w:r w:rsidRPr="00B5515E">
        <w:rPr>
          <w:vertAlign w:val="superscript"/>
        </w:rPr>
        <w:t>2</w:t>
      </w:r>
    </w:p>
    <w:p w:rsidR="00F76661" w:rsidRPr="00092C88" w:rsidRDefault="00F76661" w:rsidP="00F76661">
      <w:pPr>
        <w:pStyle w:val="Paragrafi"/>
      </w:pPr>
      <w:r w:rsidRPr="00092C88">
        <w:t>Sipërf</w:t>
      </w:r>
      <w:r>
        <w:t>a</w:t>
      </w:r>
      <w:r w:rsidRPr="00092C88">
        <w:t>qja e lirë (lulishte=trotuare)</w:t>
      </w:r>
      <w:r w:rsidRPr="00092C88">
        <w:tab/>
      </w:r>
      <w:r w:rsidRPr="00092C88">
        <w:tab/>
      </w:r>
      <w:r w:rsidRPr="00092C88">
        <w:tab/>
      </w:r>
      <w:r w:rsidRPr="00092C88">
        <w:rPr>
          <w:u w:val="single"/>
        </w:rPr>
        <w:t>29 466 m</w:t>
      </w:r>
      <w:r w:rsidRPr="00B5515E">
        <w:rPr>
          <w:u w:val="single"/>
          <w:vertAlign w:val="superscript"/>
        </w:rPr>
        <w:t>2</w:t>
      </w:r>
    </w:p>
    <w:p w:rsidR="00F76661" w:rsidRPr="00092C88" w:rsidRDefault="00F76661" w:rsidP="00F76661">
      <w:pPr>
        <w:pStyle w:val="Paragrafi"/>
      </w:pPr>
      <w:r w:rsidRPr="00092C88">
        <w:t>Sipërfaqja e përgjithshme</w:t>
      </w:r>
      <w:r w:rsidRPr="00092C88">
        <w:tab/>
      </w:r>
      <w:r w:rsidRPr="00092C88">
        <w:tab/>
      </w:r>
      <w:r w:rsidRPr="00092C88">
        <w:tab/>
      </w:r>
      <w:r w:rsidRPr="00092C88">
        <w:tab/>
        <w:t>85 000 m</w:t>
      </w:r>
      <w:r w:rsidRPr="00B5515E">
        <w:rPr>
          <w:vertAlign w:val="superscript"/>
        </w:rPr>
        <w:t>2</w:t>
      </w:r>
    </w:p>
    <w:p w:rsidR="00F76661" w:rsidRPr="00092C88" w:rsidRDefault="00F76661" w:rsidP="00F76661">
      <w:pPr>
        <w:pStyle w:val="Paragrafi"/>
      </w:pPr>
    </w:p>
    <w:p w:rsidR="00F76661" w:rsidRPr="00092C88" w:rsidRDefault="00F76661" w:rsidP="00F76661">
      <w:pPr>
        <w:pStyle w:val="Paragrafi"/>
      </w:pPr>
      <w:r w:rsidRPr="00092C88">
        <w:t>b) Kufizimet</w:t>
      </w:r>
    </w:p>
    <w:p w:rsidR="00F76661" w:rsidRPr="00092C88" w:rsidRDefault="00F76661" w:rsidP="00F76661">
      <w:pPr>
        <w:pStyle w:val="Paragrafi"/>
      </w:pPr>
      <w:r w:rsidRPr="00092C88">
        <w:t>Nga veriu-subjekt privat, rrobaqepsia "Shqipëria Trikot"</w:t>
      </w:r>
    </w:p>
    <w:p w:rsidR="00F76661" w:rsidRPr="00092C88" w:rsidRDefault="00F76661" w:rsidP="00F76661">
      <w:pPr>
        <w:pStyle w:val="Paragrafi"/>
      </w:pPr>
      <w:r>
        <w:t>Nga jugu-s</w:t>
      </w:r>
      <w:r w:rsidRPr="00092C88">
        <w:t>hkolla e mesme</w:t>
      </w:r>
      <w:r>
        <w:t xml:space="preserve"> industriale "Arben Broci", reparti i ndërhyrjes së shpejtë n</w:t>
      </w:r>
      <w:r w:rsidRPr="00092C88">
        <w:t>r.731</w:t>
      </w:r>
    </w:p>
    <w:p w:rsidR="00F76661" w:rsidRPr="00092C88" w:rsidRDefault="00F76661" w:rsidP="00F76661">
      <w:pPr>
        <w:pStyle w:val="Paragrafi"/>
      </w:pPr>
      <w:r>
        <w:t>Nga lindja-rruga S</w:t>
      </w:r>
      <w:r w:rsidRPr="00092C88">
        <w:t>pital-Fermentim</w:t>
      </w:r>
    </w:p>
    <w:p w:rsidR="00F76661" w:rsidRPr="00092C88" w:rsidRDefault="00F76661" w:rsidP="00F76661">
      <w:pPr>
        <w:pStyle w:val="Paragrafi"/>
      </w:pPr>
      <w:r>
        <w:t>Nga perëndimi-rruga R</w:t>
      </w:r>
      <w:r w:rsidRPr="00092C88">
        <w:t>usi-Fermentim</w:t>
      </w:r>
    </w:p>
    <w:p w:rsidR="00F76661" w:rsidRPr="00092C88" w:rsidRDefault="00F76661" w:rsidP="00F76661">
      <w:pPr>
        <w:pStyle w:val="Paragrafi"/>
      </w:pPr>
    </w:p>
    <w:p w:rsidR="00F76661" w:rsidRPr="00092C88" w:rsidRDefault="00F76661" w:rsidP="00F76661">
      <w:pPr>
        <w:pStyle w:val="Paragrafi"/>
      </w:pPr>
      <w:r w:rsidRPr="00092C88">
        <w:t>II.</w:t>
      </w:r>
      <w:r>
        <w:t xml:space="preserve"> Objektet e u</w:t>
      </w:r>
      <w:r w:rsidRPr="00092C88">
        <w:t>zinë</w:t>
      </w:r>
      <w:r>
        <w:t>s së telave dhe k</w:t>
      </w:r>
      <w:r w:rsidRPr="00092C88">
        <w:t>abllove</w:t>
      </w:r>
      <w:r>
        <w:t>,</w:t>
      </w:r>
      <w:r w:rsidRPr="00092C88">
        <w:t xml:space="preserve"> Shkodër</w:t>
      </w:r>
    </w:p>
    <w:p w:rsidR="00F76661" w:rsidRPr="00092C88" w:rsidRDefault="00F76661" w:rsidP="00F76661">
      <w:pPr>
        <w:pStyle w:val="Paragrafi"/>
      </w:pPr>
    </w:p>
    <w:tbl>
      <w:tblPr>
        <w:tblStyle w:val="TableGrid"/>
        <w:tblW w:w="0" w:type="auto"/>
        <w:tblLook w:val="01E0" w:firstRow="1" w:lastRow="1" w:firstColumn="1" w:lastColumn="1" w:noHBand="0" w:noVBand="0"/>
      </w:tblPr>
      <w:tblGrid>
        <w:gridCol w:w="618"/>
        <w:gridCol w:w="4090"/>
      </w:tblGrid>
      <w:tr w:rsidR="00F76661" w:rsidRPr="00092C88">
        <w:tc>
          <w:tcPr>
            <w:tcW w:w="0" w:type="auto"/>
          </w:tcPr>
          <w:p w:rsidR="00F76661" w:rsidRPr="00092C88" w:rsidRDefault="00F76661" w:rsidP="00F76661">
            <w:pPr>
              <w:pStyle w:val="Tabele"/>
            </w:pPr>
            <w:r w:rsidRPr="00092C88">
              <w:t>Nr.</w:t>
            </w:r>
          </w:p>
        </w:tc>
        <w:tc>
          <w:tcPr>
            <w:tcW w:w="0" w:type="auto"/>
          </w:tcPr>
          <w:p w:rsidR="00F76661" w:rsidRPr="00092C88" w:rsidRDefault="00F76661" w:rsidP="00F76661">
            <w:pPr>
              <w:pStyle w:val="Tabele"/>
            </w:pPr>
            <w:r w:rsidRPr="00092C88">
              <w:t>EMËRTIMI</w:t>
            </w:r>
          </w:p>
        </w:tc>
      </w:tr>
      <w:tr w:rsidR="00F76661" w:rsidRPr="00092C88">
        <w:tc>
          <w:tcPr>
            <w:tcW w:w="0" w:type="auto"/>
          </w:tcPr>
          <w:p w:rsidR="00F76661" w:rsidRPr="00092C88" w:rsidRDefault="00F76661" w:rsidP="00F76661">
            <w:pPr>
              <w:pStyle w:val="Tabele"/>
            </w:pPr>
            <w:r w:rsidRPr="00092C88">
              <w:t>1.</w:t>
            </w:r>
          </w:p>
        </w:tc>
        <w:tc>
          <w:tcPr>
            <w:tcW w:w="0" w:type="auto"/>
          </w:tcPr>
          <w:p w:rsidR="00F76661" w:rsidRPr="00092C88" w:rsidRDefault="00F76661" w:rsidP="00F76661">
            <w:pPr>
              <w:pStyle w:val="Tabele"/>
            </w:pPr>
            <w:r w:rsidRPr="00092C88">
              <w:t>Porteria e vjetër</w:t>
            </w:r>
          </w:p>
        </w:tc>
      </w:tr>
      <w:tr w:rsidR="00F76661" w:rsidRPr="00092C88">
        <w:tc>
          <w:tcPr>
            <w:tcW w:w="0" w:type="auto"/>
          </w:tcPr>
          <w:p w:rsidR="00F76661" w:rsidRPr="00092C88" w:rsidRDefault="00F76661" w:rsidP="00F76661">
            <w:pPr>
              <w:pStyle w:val="Tabele"/>
            </w:pPr>
            <w:r w:rsidRPr="00092C88">
              <w:t>2</w:t>
            </w:r>
          </w:p>
        </w:tc>
        <w:tc>
          <w:tcPr>
            <w:tcW w:w="0" w:type="auto"/>
          </w:tcPr>
          <w:p w:rsidR="00F76661" w:rsidRPr="00092C88" w:rsidRDefault="00F76661" w:rsidP="00F76661">
            <w:pPr>
              <w:pStyle w:val="Tabele"/>
            </w:pPr>
            <w:r w:rsidRPr="00092C88">
              <w:t>Administrata</w:t>
            </w:r>
          </w:p>
        </w:tc>
      </w:tr>
      <w:tr w:rsidR="00F76661" w:rsidRPr="00092C88">
        <w:tc>
          <w:tcPr>
            <w:tcW w:w="0" w:type="auto"/>
          </w:tcPr>
          <w:p w:rsidR="00F76661" w:rsidRPr="00092C88" w:rsidRDefault="00F76661" w:rsidP="00F76661">
            <w:pPr>
              <w:pStyle w:val="Tabele"/>
            </w:pPr>
            <w:r w:rsidRPr="00092C88">
              <w:t>3</w:t>
            </w:r>
          </w:p>
        </w:tc>
        <w:tc>
          <w:tcPr>
            <w:tcW w:w="0" w:type="auto"/>
          </w:tcPr>
          <w:p w:rsidR="00F76661" w:rsidRPr="00092C88" w:rsidRDefault="00F76661" w:rsidP="00F76661">
            <w:pPr>
              <w:pStyle w:val="Tabele"/>
            </w:pPr>
            <w:r w:rsidRPr="00092C88">
              <w:t>Mensa+kuzhina</w:t>
            </w:r>
          </w:p>
        </w:tc>
      </w:tr>
      <w:tr w:rsidR="00F76661" w:rsidRPr="00092C88">
        <w:tc>
          <w:tcPr>
            <w:tcW w:w="0" w:type="auto"/>
          </w:tcPr>
          <w:p w:rsidR="00F76661" w:rsidRPr="00092C88" w:rsidRDefault="00F76661" w:rsidP="00F76661">
            <w:pPr>
              <w:pStyle w:val="Tabele"/>
            </w:pPr>
            <w:r w:rsidRPr="00092C88">
              <w:t>4</w:t>
            </w:r>
          </w:p>
        </w:tc>
        <w:tc>
          <w:tcPr>
            <w:tcW w:w="0" w:type="auto"/>
          </w:tcPr>
          <w:p w:rsidR="00F76661" w:rsidRPr="00092C88" w:rsidRDefault="00F76661" w:rsidP="00F76661">
            <w:pPr>
              <w:pStyle w:val="Tabele"/>
            </w:pPr>
            <w:r>
              <w:t>Reparti i z</w:t>
            </w:r>
            <w:r w:rsidRPr="00092C88">
              <w:t>maltimit</w:t>
            </w:r>
          </w:p>
        </w:tc>
      </w:tr>
      <w:tr w:rsidR="00F76661" w:rsidRPr="00092C88">
        <w:tc>
          <w:tcPr>
            <w:tcW w:w="0" w:type="auto"/>
          </w:tcPr>
          <w:p w:rsidR="00F76661" w:rsidRPr="00092C88" w:rsidRDefault="00F76661" w:rsidP="00F76661">
            <w:pPr>
              <w:pStyle w:val="Tabele"/>
            </w:pPr>
            <w:r w:rsidRPr="00092C88">
              <w:t>5</w:t>
            </w:r>
          </w:p>
        </w:tc>
        <w:tc>
          <w:tcPr>
            <w:tcW w:w="0" w:type="auto"/>
          </w:tcPr>
          <w:p w:rsidR="00F76661" w:rsidRPr="00092C88" w:rsidRDefault="00F76661" w:rsidP="00F76661">
            <w:pPr>
              <w:pStyle w:val="Tabele"/>
            </w:pPr>
            <w:r>
              <w:t>Reparti i t</w:t>
            </w:r>
            <w:r w:rsidRPr="00092C88">
              <w:t>elëzimit (dhe n/stacioni elektrik)</w:t>
            </w:r>
          </w:p>
        </w:tc>
      </w:tr>
      <w:tr w:rsidR="00F76661" w:rsidRPr="00092C88">
        <w:tc>
          <w:tcPr>
            <w:tcW w:w="0" w:type="auto"/>
          </w:tcPr>
          <w:p w:rsidR="00F76661" w:rsidRPr="00092C88" w:rsidRDefault="00F76661" w:rsidP="00F76661">
            <w:pPr>
              <w:pStyle w:val="Tabele"/>
            </w:pPr>
            <w:r w:rsidRPr="00092C88">
              <w:t>6</w:t>
            </w:r>
          </w:p>
        </w:tc>
        <w:tc>
          <w:tcPr>
            <w:tcW w:w="0" w:type="auto"/>
          </w:tcPr>
          <w:p w:rsidR="00F76661" w:rsidRPr="00092C88" w:rsidRDefault="00F76661" w:rsidP="00F76661">
            <w:pPr>
              <w:pStyle w:val="Tabele"/>
            </w:pPr>
            <w:r w:rsidRPr="00092C88">
              <w:t xml:space="preserve">Reparti </w:t>
            </w:r>
            <w:r>
              <w:t xml:space="preserve">i </w:t>
            </w:r>
            <w:r w:rsidRPr="00092C88">
              <w:t>telëzimit shtesë</w:t>
            </w:r>
          </w:p>
        </w:tc>
      </w:tr>
      <w:tr w:rsidR="00F76661" w:rsidRPr="00092C88">
        <w:tc>
          <w:tcPr>
            <w:tcW w:w="0" w:type="auto"/>
          </w:tcPr>
          <w:p w:rsidR="00F76661" w:rsidRPr="00092C88" w:rsidRDefault="00F76661" w:rsidP="00F76661">
            <w:pPr>
              <w:pStyle w:val="Tabele"/>
            </w:pPr>
            <w:r w:rsidRPr="00092C88">
              <w:t>7</w:t>
            </w:r>
          </w:p>
        </w:tc>
        <w:tc>
          <w:tcPr>
            <w:tcW w:w="0" w:type="auto"/>
          </w:tcPr>
          <w:p w:rsidR="00F76661" w:rsidRPr="00092C88" w:rsidRDefault="00F76661" w:rsidP="00F76661">
            <w:pPr>
              <w:pStyle w:val="Tabele"/>
            </w:pPr>
            <w:r w:rsidRPr="00092C88">
              <w:t>Reparti</w:t>
            </w:r>
            <w:r>
              <w:t xml:space="preserve"> i</w:t>
            </w:r>
            <w:r w:rsidRPr="00092C88">
              <w:t xml:space="preserve"> PVC-së</w:t>
            </w:r>
          </w:p>
        </w:tc>
      </w:tr>
      <w:tr w:rsidR="00F76661" w:rsidRPr="00092C88">
        <w:tc>
          <w:tcPr>
            <w:tcW w:w="0" w:type="auto"/>
          </w:tcPr>
          <w:p w:rsidR="00F76661" w:rsidRPr="00092C88" w:rsidRDefault="00F76661" w:rsidP="00F76661">
            <w:pPr>
              <w:pStyle w:val="Tabele"/>
            </w:pPr>
            <w:r w:rsidRPr="00092C88">
              <w:t>7/1</w:t>
            </w:r>
          </w:p>
        </w:tc>
        <w:tc>
          <w:tcPr>
            <w:tcW w:w="0" w:type="auto"/>
          </w:tcPr>
          <w:p w:rsidR="00F76661" w:rsidRPr="00092C88" w:rsidRDefault="00F76661" w:rsidP="00F76661">
            <w:pPr>
              <w:pStyle w:val="Tabele"/>
            </w:pPr>
            <w:r w:rsidRPr="00092C88">
              <w:t>Shesh depozitimi materiali</w:t>
            </w:r>
          </w:p>
        </w:tc>
      </w:tr>
      <w:tr w:rsidR="00F76661" w:rsidRPr="00092C88">
        <w:tc>
          <w:tcPr>
            <w:tcW w:w="0" w:type="auto"/>
          </w:tcPr>
          <w:p w:rsidR="00F76661" w:rsidRPr="00092C88" w:rsidRDefault="00F76661" w:rsidP="00F76661">
            <w:pPr>
              <w:pStyle w:val="Tabele"/>
            </w:pPr>
            <w:r w:rsidRPr="00092C88">
              <w:t>8</w:t>
            </w:r>
          </w:p>
        </w:tc>
        <w:tc>
          <w:tcPr>
            <w:tcW w:w="0" w:type="auto"/>
          </w:tcPr>
          <w:p w:rsidR="00F76661" w:rsidRPr="00092C88" w:rsidRDefault="00F76661" w:rsidP="00F76661">
            <w:pPr>
              <w:pStyle w:val="Tabele"/>
            </w:pPr>
            <w:r w:rsidRPr="00092C88">
              <w:t>Magazina 3-katëshe</w:t>
            </w:r>
          </w:p>
        </w:tc>
      </w:tr>
      <w:tr w:rsidR="00F76661" w:rsidRPr="00092C88">
        <w:tc>
          <w:tcPr>
            <w:tcW w:w="0" w:type="auto"/>
          </w:tcPr>
          <w:p w:rsidR="00F76661" w:rsidRPr="00092C88" w:rsidRDefault="00F76661" w:rsidP="00F76661">
            <w:pPr>
              <w:pStyle w:val="Tabele"/>
            </w:pPr>
            <w:r w:rsidRPr="00092C88">
              <w:t>8/1</w:t>
            </w:r>
          </w:p>
        </w:tc>
        <w:tc>
          <w:tcPr>
            <w:tcW w:w="0" w:type="auto"/>
          </w:tcPr>
          <w:p w:rsidR="00F76661" w:rsidRPr="00092C88" w:rsidRDefault="00F76661" w:rsidP="00F76661">
            <w:pPr>
              <w:pStyle w:val="Tabele"/>
            </w:pPr>
            <w:r>
              <w:t xml:space="preserve">Shtesa magazina </w:t>
            </w:r>
            <w:r w:rsidRPr="00092C88">
              <w:t>3</w:t>
            </w:r>
            <w:r>
              <w:t>-</w:t>
            </w:r>
            <w:r w:rsidRPr="00092C88">
              <w:t>katëshe+vend roje</w:t>
            </w:r>
          </w:p>
        </w:tc>
      </w:tr>
      <w:tr w:rsidR="00F76661" w:rsidRPr="00092C88">
        <w:tc>
          <w:tcPr>
            <w:tcW w:w="0" w:type="auto"/>
          </w:tcPr>
          <w:p w:rsidR="00F76661" w:rsidRPr="00092C88" w:rsidRDefault="00F76661" w:rsidP="00F76661">
            <w:pPr>
              <w:pStyle w:val="Tabele"/>
            </w:pPr>
            <w:r w:rsidRPr="00092C88">
              <w:t>9</w:t>
            </w:r>
          </w:p>
        </w:tc>
        <w:tc>
          <w:tcPr>
            <w:tcW w:w="0" w:type="auto"/>
          </w:tcPr>
          <w:p w:rsidR="00F76661" w:rsidRPr="00092C88" w:rsidRDefault="00F76661" w:rsidP="00F76661">
            <w:pPr>
              <w:pStyle w:val="Tabele"/>
            </w:pPr>
            <w:r w:rsidRPr="00092C88">
              <w:t>Magazina tetoje</w:t>
            </w:r>
          </w:p>
        </w:tc>
      </w:tr>
      <w:tr w:rsidR="00F76661" w:rsidRPr="00092C88">
        <w:tc>
          <w:tcPr>
            <w:tcW w:w="0" w:type="auto"/>
          </w:tcPr>
          <w:p w:rsidR="00F76661" w:rsidRPr="00092C88" w:rsidRDefault="00F76661" w:rsidP="00F76661">
            <w:pPr>
              <w:pStyle w:val="Tabele"/>
            </w:pPr>
            <w:r w:rsidRPr="00092C88">
              <w:t>10</w:t>
            </w:r>
          </w:p>
        </w:tc>
        <w:tc>
          <w:tcPr>
            <w:tcW w:w="0" w:type="auto"/>
          </w:tcPr>
          <w:p w:rsidR="00F76661" w:rsidRPr="00092C88" w:rsidRDefault="00F76661" w:rsidP="00F76661">
            <w:pPr>
              <w:pStyle w:val="Tabele"/>
            </w:pPr>
            <w:r w:rsidRPr="00092C88">
              <w:t>Vendstrehime</w:t>
            </w:r>
          </w:p>
        </w:tc>
      </w:tr>
      <w:tr w:rsidR="00F76661" w:rsidRPr="00092C88">
        <w:tc>
          <w:tcPr>
            <w:tcW w:w="0" w:type="auto"/>
          </w:tcPr>
          <w:p w:rsidR="00F76661" w:rsidRPr="00092C88" w:rsidRDefault="00F76661" w:rsidP="00F76661">
            <w:pPr>
              <w:pStyle w:val="Tabele"/>
            </w:pPr>
            <w:r w:rsidRPr="00092C88">
              <w:t>11</w:t>
            </w:r>
          </w:p>
        </w:tc>
        <w:tc>
          <w:tcPr>
            <w:tcW w:w="0" w:type="auto"/>
          </w:tcPr>
          <w:p w:rsidR="00F76661" w:rsidRPr="00092C88" w:rsidRDefault="00F76661" w:rsidP="00F76661">
            <w:pPr>
              <w:pStyle w:val="Tabele"/>
            </w:pPr>
            <w:r w:rsidRPr="00092C88">
              <w:t>Reparti i ri</w:t>
            </w:r>
            <w:r>
              <w:t xml:space="preserve"> </w:t>
            </w:r>
            <w:r w:rsidRPr="00092C88">
              <w:t>i bobinave</w:t>
            </w:r>
          </w:p>
        </w:tc>
      </w:tr>
      <w:tr w:rsidR="00F76661" w:rsidRPr="00092C88">
        <w:tc>
          <w:tcPr>
            <w:tcW w:w="0" w:type="auto"/>
          </w:tcPr>
          <w:p w:rsidR="00F76661" w:rsidRPr="00092C88" w:rsidRDefault="00F76661" w:rsidP="00F76661">
            <w:pPr>
              <w:pStyle w:val="Tabele"/>
            </w:pPr>
            <w:r w:rsidRPr="00092C88">
              <w:t>12</w:t>
            </w:r>
          </w:p>
        </w:tc>
        <w:tc>
          <w:tcPr>
            <w:tcW w:w="0" w:type="auto"/>
          </w:tcPr>
          <w:p w:rsidR="00F76661" w:rsidRPr="00092C88" w:rsidRDefault="00F76661" w:rsidP="00F76661">
            <w:pPr>
              <w:pStyle w:val="Tabele"/>
            </w:pPr>
            <w:r w:rsidRPr="00092C88">
              <w:t>Reparti i vjetër</w:t>
            </w:r>
            <w:r>
              <w:t xml:space="preserve"> </w:t>
            </w:r>
            <w:r w:rsidRPr="00092C88">
              <w:t>i bobinave</w:t>
            </w:r>
          </w:p>
        </w:tc>
      </w:tr>
      <w:tr w:rsidR="00F76661" w:rsidRPr="00092C88">
        <w:tc>
          <w:tcPr>
            <w:tcW w:w="0" w:type="auto"/>
          </w:tcPr>
          <w:p w:rsidR="00F76661" w:rsidRPr="00092C88" w:rsidRDefault="00F76661" w:rsidP="00F76661">
            <w:pPr>
              <w:pStyle w:val="Tabele"/>
            </w:pPr>
            <w:r w:rsidRPr="00092C88">
              <w:t>13</w:t>
            </w:r>
          </w:p>
        </w:tc>
        <w:tc>
          <w:tcPr>
            <w:tcW w:w="0" w:type="auto"/>
          </w:tcPr>
          <w:p w:rsidR="00F76661" w:rsidRPr="00092C88" w:rsidRDefault="00F76661" w:rsidP="00F76661">
            <w:pPr>
              <w:pStyle w:val="Tabele"/>
            </w:pPr>
            <w:r w:rsidRPr="00092C88">
              <w:t>Kapanon</w:t>
            </w:r>
            <w:r>
              <w:t>i</w:t>
            </w:r>
            <w:r w:rsidRPr="00092C88">
              <w:t xml:space="preserve"> i ruajtjes së arkave</w:t>
            </w:r>
          </w:p>
        </w:tc>
      </w:tr>
      <w:tr w:rsidR="00F76661" w:rsidRPr="00092C88">
        <w:tc>
          <w:tcPr>
            <w:tcW w:w="0" w:type="auto"/>
          </w:tcPr>
          <w:p w:rsidR="00F76661" w:rsidRPr="00092C88" w:rsidRDefault="00F76661" w:rsidP="00F76661">
            <w:pPr>
              <w:pStyle w:val="Tabele"/>
            </w:pPr>
            <w:r w:rsidRPr="00092C88">
              <w:t>14</w:t>
            </w:r>
          </w:p>
        </w:tc>
        <w:tc>
          <w:tcPr>
            <w:tcW w:w="0" w:type="auto"/>
          </w:tcPr>
          <w:p w:rsidR="00F76661" w:rsidRPr="00092C88" w:rsidRDefault="00F76661" w:rsidP="00F76661">
            <w:pPr>
              <w:pStyle w:val="Tabele"/>
            </w:pPr>
            <w:r w:rsidRPr="00092C88">
              <w:t>Kapanone qymyri</w:t>
            </w:r>
          </w:p>
        </w:tc>
      </w:tr>
      <w:tr w:rsidR="00F76661" w:rsidRPr="00092C88">
        <w:tc>
          <w:tcPr>
            <w:tcW w:w="0" w:type="auto"/>
          </w:tcPr>
          <w:p w:rsidR="00F76661" w:rsidRPr="00092C88" w:rsidRDefault="00F76661" w:rsidP="00F76661">
            <w:pPr>
              <w:pStyle w:val="Tabele"/>
            </w:pPr>
            <w:r w:rsidRPr="00092C88">
              <w:t>15</w:t>
            </w:r>
          </w:p>
        </w:tc>
        <w:tc>
          <w:tcPr>
            <w:tcW w:w="0" w:type="auto"/>
          </w:tcPr>
          <w:p w:rsidR="00F76661" w:rsidRPr="00092C88" w:rsidRDefault="00F76661" w:rsidP="00F76661">
            <w:pPr>
              <w:pStyle w:val="Tabele"/>
            </w:pPr>
            <w:r w:rsidRPr="00092C88">
              <w:t>Kaldaja e re</w:t>
            </w:r>
          </w:p>
        </w:tc>
      </w:tr>
      <w:tr w:rsidR="00F76661" w:rsidRPr="00092C88">
        <w:tc>
          <w:tcPr>
            <w:tcW w:w="0" w:type="auto"/>
          </w:tcPr>
          <w:p w:rsidR="00F76661" w:rsidRPr="00092C88" w:rsidRDefault="00F76661" w:rsidP="00F76661">
            <w:pPr>
              <w:pStyle w:val="Tabele"/>
            </w:pPr>
            <w:r w:rsidRPr="00092C88">
              <w:t>16</w:t>
            </w:r>
          </w:p>
        </w:tc>
        <w:tc>
          <w:tcPr>
            <w:tcW w:w="0" w:type="auto"/>
          </w:tcPr>
          <w:p w:rsidR="00F76661" w:rsidRPr="00092C88" w:rsidRDefault="00F76661" w:rsidP="00F76661">
            <w:pPr>
              <w:pStyle w:val="Tabele"/>
            </w:pPr>
            <w:r w:rsidRPr="00092C88">
              <w:t>Kaldaja e vjetër</w:t>
            </w:r>
          </w:p>
        </w:tc>
      </w:tr>
      <w:tr w:rsidR="00F76661" w:rsidRPr="00092C88">
        <w:tc>
          <w:tcPr>
            <w:tcW w:w="0" w:type="auto"/>
          </w:tcPr>
          <w:p w:rsidR="00F76661" w:rsidRPr="00092C88" w:rsidRDefault="00F76661" w:rsidP="00F76661">
            <w:pPr>
              <w:pStyle w:val="Tabele"/>
            </w:pPr>
            <w:r w:rsidRPr="00092C88">
              <w:t>17</w:t>
            </w:r>
          </w:p>
        </w:tc>
        <w:tc>
          <w:tcPr>
            <w:tcW w:w="0" w:type="auto"/>
          </w:tcPr>
          <w:p w:rsidR="00F76661" w:rsidRPr="00092C88" w:rsidRDefault="00F76661" w:rsidP="00F76661">
            <w:pPr>
              <w:pStyle w:val="Tabele"/>
            </w:pPr>
            <w:r w:rsidRPr="00092C88">
              <w:t>Reparti i o</w:t>
            </w:r>
            <w:r>
              <w:t xml:space="preserve">fiçinës+sipërfaqe </w:t>
            </w:r>
            <w:r w:rsidRPr="00092C88">
              <w:t>nën vinç</w:t>
            </w:r>
          </w:p>
        </w:tc>
      </w:tr>
      <w:tr w:rsidR="00F76661" w:rsidRPr="00092C88">
        <w:tc>
          <w:tcPr>
            <w:tcW w:w="0" w:type="auto"/>
          </w:tcPr>
          <w:p w:rsidR="00F76661" w:rsidRPr="00092C88" w:rsidRDefault="00F76661" w:rsidP="00F76661">
            <w:pPr>
              <w:pStyle w:val="Tabele"/>
            </w:pPr>
            <w:r w:rsidRPr="00092C88">
              <w:t>17/1</w:t>
            </w:r>
          </w:p>
        </w:tc>
        <w:tc>
          <w:tcPr>
            <w:tcW w:w="0" w:type="auto"/>
          </w:tcPr>
          <w:p w:rsidR="00F76661" w:rsidRPr="00092C88" w:rsidRDefault="00F76661" w:rsidP="00F76661">
            <w:pPr>
              <w:pStyle w:val="Tabele"/>
            </w:pPr>
            <w:r w:rsidRPr="00092C88">
              <w:t>Shesh depozitimi materiali</w:t>
            </w:r>
          </w:p>
        </w:tc>
      </w:tr>
      <w:tr w:rsidR="00F76661" w:rsidRPr="00092C88">
        <w:tc>
          <w:tcPr>
            <w:tcW w:w="0" w:type="auto"/>
          </w:tcPr>
          <w:p w:rsidR="00F76661" w:rsidRPr="00092C88" w:rsidRDefault="00F76661" w:rsidP="00F76661">
            <w:pPr>
              <w:pStyle w:val="Tabele"/>
            </w:pPr>
            <w:r w:rsidRPr="00092C88">
              <w:t>18</w:t>
            </w:r>
          </w:p>
        </w:tc>
        <w:tc>
          <w:tcPr>
            <w:tcW w:w="0" w:type="auto"/>
          </w:tcPr>
          <w:p w:rsidR="00F76661" w:rsidRPr="00092C88" w:rsidRDefault="00F76661" w:rsidP="00F76661">
            <w:pPr>
              <w:pStyle w:val="Tabele"/>
            </w:pPr>
            <w:r w:rsidRPr="00092C88">
              <w:t>Reparti i ofiçinës shtesë</w:t>
            </w:r>
          </w:p>
        </w:tc>
      </w:tr>
      <w:tr w:rsidR="00F76661" w:rsidRPr="00092C88">
        <w:tc>
          <w:tcPr>
            <w:tcW w:w="0" w:type="auto"/>
          </w:tcPr>
          <w:p w:rsidR="00F76661" w:rsidRPr="00092C88" w:rsidRDefault="00F76661" w:rsidP="00F76661">
            <w:pPr>
              <w:pStyle w:val="Tabele"/>
            </w:pPr>
            <w:r w:rsidRPr="00092C88">
              <w:t>19</w:t>
            </w:r>
          </w:p>
        </w:tc>
        <w:tc>
          <w:tcPr>
            <w:tcW w:w="0" w:type="auto"/>
          </w:tcPr>
          <w:p w:rsidR="00F76661" w:rsidRPr="00092C88" w:rsidRDefault="00F76661" w:rsidP="00F76661">
            <w:pPr>
              <w:pStyle w:val="Tabele"/>
            </w:pPr>
            <w:r w:rsidRPr="00092C88">
              <w:t xml:space="preserve">Reparti </w:t>
            </w:r>
            <w:r>
              <w:t xml:space="preserve">i petëzimit+sipërfaqe </w:t>
            </w:r>
            <w:r w:rsidRPr="00092C88">
              <w:t>nën vinç</w:t>
            </w:r>
          </w:p>
        </w:tc>
      </w:tr>
      <w:tr w:rsidR="00F76661" w:rsidRPr="00092C88">
        <w:tc>
          <w:tcPr>
            <w:tcW w:w="0" w:type="auto"/>
          </w:tcPr>
          <w:p w:rsidR="00F76661" w:rsidRPr="00092C88" w:rsidRDefault="00F76661" w:rsidP="00F76661">
            <w:pPr>
              <w:pStyle w:val="Tabele"/>
            </w:pPr>
            <w:r w:rsidRPr="00092C88">
              <w:t>19/1</w:t>
            </w:r>
          </w:p>
        </w:tc>
        <w:tc>
          <w:tcPr>
            <w:tcW w:w="0" w:type="auto"/>
          </w:tcPr>
          <w:p w:rsidR="00F76661" w:rsidRPr="00092C88" w:rsidRDefault="00F76661" w:rsidP="00F76661">
            <w:pPr>
              <w:pStyle w:val="Tabele"/>
            </w:pPr>
            <w:r w:rsidRPr="00092C88">
              <w:t>Shesh depozitimi materiali</w:t>
            </w:r>
          </w:p>
        </w:tc>
      </w:tr>
      <w:tr w:rsidR="00F76661" w:rsidRPr="00092C88">
        <w:tc>
          <w:tcPr>
            <w:tcW w:w="0" w:type="auto"/>
          </w:tcPr>
          <w:p w:rsidR="00F76661" w:rsidRPr="00092C88" w:rsidRDefault="00F76661" w:rsidP="00F76661">
            <w:pPr>
              <w:pStyle w:val="Tabele"/>
            </w:pPr>
            <w:r w:rsidRPr="00092C88">
              <w:t>20</w:t>
            </w:r>
          </w:p>
        </w:tc>
        <w:tc>
          <w:tcPr>
            <w:tcW w:w="0" w:type="auto"/>
          </w:tcPr>
          <w:p w:rsidR="00F76661" w:rsidRPr="00092C88" w:rsidRDefault="00F76661" w:rsidP="00F76661">
            <w:pPr>
              <w:pStyle w:val="Tabele"/>
            </w:pPr>
            <w:r w:rsidRPr="00092C88">
              <w:t>Peshore 15</w:t>
            </w:r>
            <w:r>
              <w:t>-</w:t>
            </w:r>
            <w:r w:rsidRPr="00092C88">
              <w:t>tonëshe</w:t>
            </w:r>
          </w:p>
        </w:tc>
      </w:tr>
      <w:tr w:rsidR="00F76661" w:rsidRPr="00092C88">
        <w:tc>
          <w:tcPr>
            <w:tcW w:w="0" w:type="auto"/>
          </w:tcPr>
          <w:p w:rsidR="00F76661" w:rsidRPr="00092C88" w:rsidRDefault="00F76661" w:rsidP="00F76661">
            <w:pPr>
              <w:pStyle w:val="Tabele"/>
            </w:pPr>
            <w:r w:rsidRPr="00092C88">
              <w:t>21</w:t>
            </w:r>
          </w:p>
        </w:tc>
        <w:tc>
          <w:tcPr>
            <w:tcW w:w="0" w:type="auto"/>
          </w:tcPr>
          <w:p w:rsidR="00F76661" w:rsidRPr="00092C88" w:rsidRDefault="00F76661" w:rsidP="00F76661">
            <w:pPr>
              <w:pStyle w:val="Tabele"/>
            </w:pPr>
            <w:r w:rsidRPr="00092C88">
              <w:t>Magazina e lëndëve djegëse</w:t>
            </w:r>
          </w:p>
        </w:tc>
      </w:tr>
      <w:tr w:rsidR="00F76661" w:rsidRPr="00092C88">
        <w:tc>
          <w:tcPr>
            <w:tcW w:w="0" w:type="auto"/>
          </w:tcPr>
          <w:p w:rsidR="00F76661" w:rsidRPr="00092C88" w:rsidRDefault="00F76661" w:rsidP="00F76661">
            <w:pPr>
              <w:pStyle w:val="Tabele"/>
            </w:pPr>
            <w:r w:rsidRPr="00092C88">
              <w:t>22</w:t>
            </w:r>
          </w:p>
        </w:tc>
        <w:tc>
          <w:tcPr>
            <w:tcW w:w="0" w:type="auto"/>
          </w:tcPr>
          <w:p w:rsidR="00F76661" w:rsidRPr="00092C88" w:rsidRDefault="00F76661" w:rsidP="00F76661">
            <w:pPr>
              <w:pStyle w:val="Tabele"/>
            </w:pPr>
            <w:r w:rsidRPr="00092C88">
              <w:t>Rezervuar mazuti</w:t>
            </w:r>
          </w:p>
        </w:tc>
      </w:tr>
      <w:tr w:rsidR="00F76661" w:rsidRPr="00092C88">
        <w:tc>
          <w:tcPr>
            <w:tcW w:w="0" w:type="auto"/>
          </w:tcPr>
          <w:p w:rsidR="00F76661" w:rsidRPr="00092C88" w:rsidRDefault="00F76661" w:rsidP="00F76661">
            <w:pPr>
              <w:pStyle w:val="Tabele"/>
            </w:pPr>
            <w:r w:rsidRPr="00092C88">
              <w:t>23</w:t>
            </w:r>
          </w:p>
        </w:tc>
        <w:tc>
          <w:tcPr>
            <w:tcW w:w="0" w:type="auto"/>
          </w:tcPr>
          <w:p w:rsidR="00F76661" w:rsidRPr="00092C88" w:rsidRDefault="00F76661" w:rsidP="00F76661">
            <w:pPr>
              <w:pStyle w:val="Tabele"/>
            </w:pPr>
            <w:r w:rsidRPr="00092C88">
              <w:t>Reparti i linjave të reja+kapanon</w:t>
            </w:r>
          </w:p>
        </w:tc>
      </w:tr>
      <w:tr w:rsidR="00F76661" w:rsidRPr="00092C88">
        <w:tc>
          <w:tcPr>
            <w:tcW w:w="0" w:type="auto"/>
          </w:tcPr>
          <w:p w:rsidR="00F76661" w:rsidRPr="00092C88" w:rsidRDefault="00F76661" w:rsidP="00F76661">
            <w:pPr>
              <w:pStyle w:val="Tabele"/>
            </w:pPr>
            <w:r w:rsidRPr="00092C88">
              <w:t>24</w:t>
            </w:r>
          </w:p>
        </w:tc>
        <w:tc>
          <w:tcPr>
            <w:tcW w:w="0" w:type="auto"/>
          </w:tcPr>
          <w:p w:rsidR="00F76661" w:rsidRPr="00092C88" w:rsidRDefault="00F76661" w:rsidP="00F76661">
            <w:pPr>
              <w:pStyle w:val="Tabele"/>
            </w:pPr>
            <w:r w:rsidRPr="00092C88">
              <w:t>Pishina</w:t>
            </w:r>
          </w:p>
        </w:tc>
      </w:tr>
      <w:tr w:rsidR="00F76661" w:rsidRPr="00092C88">
        <w:tc>
          <w:tcPr>
            <w:tcW w:w="0" w:type="auto"/>
          </w:tcPr>
          <w:p w:rsidR="00F76661" w:rsidRPr="00092C88" w:rsidRDefault="00F76661" w:rsidP="00F76661">
            <w:pPr>
              <w:pStyle w:val="Tabele"/>
            </w:pPr>
            <w:r w:rsidRPr="00092C88">
              <w:t>25</w:t>
            </w:r>
          </w:p>
        </w:tc>
        <w:tc>
          <w:tcPr>
            <w:tcW w:w="0" w:type="auto"/>
          </w:tcPr>
          <w:p w:rsidR="00F76661" w:rsidRPr="00092C88" w:rsidRDefault="00F76661" w:rsidP="00F76661">
            <w:pPr>
              <w:pStyle w:val="Tabele"/>
            </w:pPr>
            <w:r w:rsidRPr="00092C88">
              <w:t>Stacioni i pompave</w:t>
            </w:r>
          </w:p>
        </w:tc>
      </w:tr>
      <w:tr w:rsidR="00F76661" w:rsidRPr="00092C88">
        <w:tc>
          <w:tcPr>
            <w:tcW w:w="0" w:type="auto"/>
          </w:tcPr>
          <w:p w:rsidR="00F76661" w:rsidRPr="00092C88" w:rsidRDefault="00F76661" w:rsidP="00F76661">
            <w:pPr>
              <w:pStyle w:val="Tabele"/>
            </w:pPr>
            <w:r w:rsidRPr="00092C88">
              <w:t>26</w:t>
            </w:r>
          </w:p>
        </w:tc>
        <w:tc>
          <w:tcPr>
            <w:tcW w:w="0" w:type="auto"/>
          </w:tcPr>
          <w:p w:rsidR="00F76661" w:rsidRPr="00092C88" w:rsidRDefault="00F76661" w:rsidP="00F76661">
            <w:pPr>
              <w:pStyle w:val="Tabele"/>
            </w:pPr>
            <w:r w:rsidRPr="00092C88">
              <w:t>Depo oksigjeni</w:t>
            </w:r>
          </w:p>
        </w:tc>
      </w:tr>
      <w:tr w:rsidR="00F76661" w:rsidRPr="00092C88">
        <w:tc>
          <w:tcPr>
            <w:tcW w:w="0" w:type="auto"/>
          </w:tcPr>
          <w:p w:rsidR="00F76661" w:rsidRPr="00092C88" w:rsidRDefault="00F76661" w:rsidP="00F76661">
            <w:pPr>
              <w:pStyle w:val="Tabele"/>
            </w:pPr>
            <w:r w:rsidRPr="00092C88">
              <w:t>27</w:t>
            </w:r>
          </w:p>
        </w:tc>
        <w:tc>
          <w:tcPr>
            <w:tcW w:w="0" w:type="auto"/>
          </w:tcPr>
          <w:p w:rsidR="00F76661" w:rsidRPr="00092C88" w:rsidRDefault="00F76661" w:rsidP="00F76661">
            <w:pPr>
              <w:pStyle w:val="Tabele"/>
            </w:pPr>
            <w:r w:rsidRPr="00092C88">
              <w:t>Reparti i fonderisë</w:t>
            </w:r>
          </w:p>
        </w:tc>
      </w:tr>
      <w:tr w:rsidR="00F76661" w:rsidRPr="00092C88">
        <w:tc>
          <w:tcPr>
            <w:tcW w:w="0" w:type="auto"/>
          </w:tcPr>
          <w:p w:rsidR="00F76661" w:rsidRPr="00092C88" w:rsidRDefault="00F76661" w:rsidP="00F76661">
            <w:pPr>
              <w:pStyle w:val="Tabele"/>
            </w:pPr>
            <w:r w:rsidRPr="00092C88">
              <w:t>28</w:t>
            </w:r>
          </w:p>
        </w:tc>
        <w:tc>
          <w:tcPr>
            <w:tcW w:w="0" w:type="auto"/>
          </w:tcPr>
          <w:p w:rsidR="00F76661" w:rsidRPr="00092C88" w:rsidRDefault="00F76661" w:rsidP="00F76661">
            <w:pPr>
              <w:pStyle w:val="Tabele"/>
            </w:pPr>
            <w:r w:rsidRPr="00092C88">
              <w:t>Reparti i kabllove</w:t>
            </w:r>
          </w:p>
        </w:tc>
      </w:tr>
      <w:tr w:rsidR="00F76661" w:rsidRPr="00092C88">
        <w:tc>
          <w:tcPr>
            <w:tcW w:w="0" w:type="auto"/>
          </w:tcPr>
          <w:p w:rsidR="00F76661" w:rsidRPr="00092C88" w:rsidRDefault="00F76661" w:rsidP="00F76661">
            <w:pPr>
              <w:pStyle w:val="Tabele"/>
            </w:pPr>
            <w:r w:rsidRPr="00092C88">
              <w:t>29</w:t>
            </w:r>
          </w:p>
        </w:tc>
        <w:tc>
          <w:tcPr>
            <w:tcW w:w="0" w:type="auto"/>
          </w:tcPr>
          <w:p w:rsidR="00F76661" w:rsidRPr="00092C88" w:rsidRDefault="00F76661" w:rsidP="00F76661">
            <w:pPr>
              <w:pStyle w:val="Tabele"/>
            </w:pPr>
            <w:r w:rsidRPr="00092C88">
              <w:t>Ndërtesa të demoluara (2 copë)</w:t>
            </w:r>
          </w:p>
        </w:tc>
      </w:tr>
      <w:tr w:rsidR="00F76661" w:rsidRPr="00092C88">
        <w:tc>
          <w:tcPr>
            <w:tcW w:w="0" w:type="auto"/>
          </w:tcPr>
          <w:p w:rsidR="00F76661" w:rsidRPr="00092C88" w:rsidRDefault="00F76661" w:rsidP="00F76661">
            <w:pPr>
              <w:pStyle w:val="Tabele"/>
            </w:pPr>
            <w:r w:rsidRPr="00092C88">
              <w:t>30</w:t>
            </w:r>
          </w:p>
        </w:tc>
        <w:tc>
          <w:tcPr>
            <w:tcW w:w="0" w:type="auto"/>
          </w:tcPr>
          <w:p w:rsidR="00F76661" w:rsidRPr="00092C88" w:rsidRDefault="00F76661" w:rsidP="00F76661">
            <w:pPr>
              <w:pStyle w:val="Tabele"/>
            </w:pPr>
            <w:r>
              <w:t>Reparti i ri i kabllove+n</w:t>
            </w:r>
            <w:r w:rsidRPr="00092C88">
              <w:t>/stacioni elektrik</w:t>
            </w:r>
          </w:p>
        </w:tc>
      </w:tr>
      <w:tr w:rsidR="00F76661" w:rsidRPr="00092C88">
        <w:tc>
          <w:tcPr>
            <w:tcW w:w="0" w:type="auto"/>
          </w:tcPr>
          <w:p w:rsidR="00F76661" w:rsidRPr="00092C88" w:rsidRDefault="00F76661" w:rsidP="00F76661">
            <w:pPr>
              <w:pStyle w:val="Tabele"/>
            </w:pPr>
            <w:r w:rsidRPr="00092C88">
              <w:t>31</w:t>
            </w:r>
          </w:p>
        </w:tc>
        <w:tc>
          <w:tcPr>
            <w:tcW w:w="0" w:type="auto"/>
          </w:tcPr>
          <w:p w:rsidR="00F76661" w:rsidRPr="00092C88" w:rsidRDefault="00F76661" w:rsidP="00F76661">
            <w:pPr>
              <w:pStyle w:val="Tabele"/>
            </w:pPr>
            <w:r>
              <w:t>Reparti i barabane</w:t>
            </w:r>
            <w:r w:rsidRPr="00092C88">
              <w:t>ve</w:t>
            </w:r>
          </w:p>
        </w:tc>
      </w:tr>
      <w:tr w:rsidR="00F76661" w:rsidRPr="00092C88">
        <w:tc>
          <w:tcPr>
            <w:tcW w:w="0" w:type="auto"/>
          </w:tcPr>
          <w:p w:rsidR="00F76661" w:rsidRPr="00092C88" w:rsidRDefault="00F76661" w:rsidP="00F76661">
            <w:pPr>
              <w:pStyle w:val="Tabele"/>
            </w:pPr>
            <w:r w:rsidRPr="00092C88">
              <w:t>32</w:t>
            </w:r>
          </w:p>
        </w:tc>
        <w:tc>
          <w:tcPr>
            <w:tcW w:w="0" w:type="auto"/>
          </w:tcPr>
          <w:p w:rsidR="00F76661" w:rsidRPr="00092C88" w:rsidRDefault="00F76661" w:rsidP="00F76661">
            <w:pPr>
              <w:pStyle w:val="Tabele"/>
            </w:pPr>
            <w:r>
              <w:t xml:space="preserve">Reparti i </w:t>
            </w:r>
            <w:r w:rsidRPr="00092C88">
              <w:t>ri</w:t>
            </w:r>
            <w:r>
              <w:t xml:space="preserve"> i barabane</w:t>
            </w:r>
            <w:r w:rsidRPr="00092C88">
              <w:t xml:space="preserve">ve </w:t>
            </w:r>
          </w:p>
        </w:tc>
      </w:tr>
      <w:tr w:rsidR="00F76661" w:rsidRPr="00092C88">
        <w:tc>
          <w:tcPr>
            <w:tcW w:w="0" w:type="auto"/>
          </w:tcPr>
          <w:p w:rsidR="00F76661" w:rsidRPr="00092C88" w:rsidRDefault="00F76661" w:rsidP="00F76661">
            <w:pPr>
              <w:pStyle w:val="Tabele"/>
            </w:pPr>
            <w:r w:rsidRPr="00092C88">
              <w:t>33</w:t>
            </w:r>
          </w:p>
        </w:tc>
        <w:tc>
          <w:tcPr>
            <w:tcW w:w="0" w:type="auto"/>
          </w:tcPr>
          <w:p w:rsidR="00F76661" w:rsidRPr="00092C88" w:rsidRDefault="00F76661" w:rsidP="00F76661">
            <w:pPr>
              <w:pStyle w:val="Tabele"/>
            </w:pPr>
            <w:r w:rsidRPr="00092C88">
              <w:t>Repa</w:t>
            </w:r>
            <w:r>
              <w:t>rti i ri i telëzimit+n</w:t>
            </w:r>
            <w:r w:rsidRPr="00092C88">
              <w:t>/stacioni elektrik</w:t>
            </w:r>
          </w:p>
        </w:tc>
      </w:tr>
      <w:tr w:rsidR="00F76661" w:rsidRPr="00092C88">
        <w:tc>
          <w:tcPr>
            <w:tcW w:w="0" w:type="auto"/>
          </w:tcPr>
          <w:p w:rsidR="00F76661" w:rsidRPr="00092C88" w:rsidRDefault="00F76661" w:rsidP="00F76661">
            <w:pPr>
              <w:pStyle w:val="Tabele"/>
            </w:pPr>
            <w:r w:rsidRPr="00092C88">
              <w:t>34</w:t>
            </w:r>
          </w:p>
        </w:tc>
        <w:tc>
          <w:tcPr>
            <w:tcW w:w="0" w:type="auto"/>
          </w:tcPr>
          <w:p w:rsidR="00F76661" w:rsidRPr="00092C88" w:rsidRDefault="00F76661" w:rsidP="00F76661">
            <w:pPr>
              <w:pStyle w:val="Tabele"/>
            </w:pPr>
            <w:r w:rsidRPr="00092C88">
              <w:t>Magazina qendrore e re</w:t>
            </w:r>
          </w:p>
        </w:tc>
      </w:tr>
      <w:tr w:rsidR="00F76661" w:rsidRPr="00092C88">
        <w:tc>
          <w:tcPr>
            <w:tcW w:w="0" w:type="auto"/>
          </w:tcPr>
          <w:p w:rsidR="00F76661" w:rsidRPr="00092C88" w:rsidRDefault="00F76661" w:rsidP="00F76661">
            <w:pPr>
              <w:pStyle w:val="Tabele"/>
            </w:pPr>
            <w:r w:rsidRPr="00092C88">
              <w:t>35</w:t>
            </w:r>
          </w:p>
        </w:tc>
        <w:tc>
          <w:tcPr>
            <w:tcW w:w="0" w:type="auto"/>
          </w:tcPr>
          <w:p w:rsidR="00F76661" w:rsidRPr="00092C88" w:rsidRDefault="00F76661" w:rsidP="00F76661">
            <w:pPr>
              <w:pStyle w:val="Tabele"/>
            </w:pPr>
            <w:r w:rsidRPr="00092C88">
              <w:t>Magazina e produktit të gatshëm</w:t>
            </w:r>
          </w:p>
        </w:tc>
      </w:tr>
      <w:tr w:rsidR="00F76661" w:rsidRPr="00092C88">
        <w:tc>
          <w:tcPr>
            <w:tcW w:w="0" w:type="auto"/>
          </w:tcPr>
          <w:p w:rsidR="00F76661" w:rsidRPr="00092C88" w:rsidRDefault="00F76661" w:rsidP="00F76661">
            <w:pPr>
              <w:pStyle w:val="Tabele"/>
            </w:pPr>
            <w:r w:rsidRPr="00092C88">
              <w:t>36</w:t>
            </w:r>
          </w:p>
        </w:tc>
        <w:tc>
          <w:tcPr>
            <w:tcW w:w="0" w:type="auto"/>
          </w:tcPr>
          <w:p w:rsidR="00F76661" w:rsidRPr="00092C88" w:rsidRDefault="00F76661" w:rsidP="00F76661">
            <w:pPr>
              <w:pStyle w:val="Tabele"/>
            </w:pPr>
            <w:r w:rsidRPr="00092C88">
              <w:t>Reparti i zmaltimit "Magu"</w:t>
            </w:r>
          </w:p>
        </w:tc>
      </w:tr>
      <w:tr w:rsidR="00F76661" w:rsidRPr="00092C88">
        <w:tc>
          <w:tcPr>
            <w:tcW w:w="0" w:type="auto"/>
          </w:tcPr>
          <w:p w:rsidR="00F76661" w:rsidRPr="00092C88" w:rsidRDefault="00F76661" w:rsidP="00F76661">
            <w:pPr>
              <w:pStyle w:val="Tabele"/>
            </w:pPr>
            <w:r w:rsidRPr="00092C88">
              <w:t>36/1</w:t>
            </w:r>
          </w:p>
        </w:tc>
        <w:tc>
          <w:tcPr>
            <w:tcW w:w="0" w:type="auto"/>
          </w:tcPr>
          <w:p w:rsidR="00F76661" w:rsidRPr="00092C88" w:rsidRDefault="00F76661" w:rsidP="00F76661">
            <w:pPr>
              <w:pStyle w:val="Tabele"/>
            </w:pPr>
            <w:r w:rsidRPr="00092C88">
              <w:t>Shesh depozitimi materiale</w:t>
            </w:r>
          </w:p>
        </w:tc>
      </w:tr>
      <w:tr w:rsidR="00F76661" w:rsidRPr="00092C88">
        <w:tc>
          <w:tcPr>
            <w:tcW w:w="0" w:type="auto"/>
          </w:tcPr>
          <w:p w:rsidR="00F76661" w:rsidRPr="00092C88" w:rsidRDefault="00F76661" w:rsidP="00F76661">
            <w:pPr>
              <w:pStyle w:val="Tabele"/>
            </w:pPr>
            <w:r w:rsidRPr="00092C88">
              <w:t>37</w:t>
            </w:r>
          </w:p>
        </w:tc>
        <w:tc>
          <w:tcPr>
            <w:tcW w:w="0" w:type="auto"/>
          </w:tcPr>
          <w:p w:rsidR="00F76661" w:rsidRPr="00092C88" w:rsidRDefault="00F76661" w:rsidP="00F76661">
            <w:pPr>
              <w:pStyle w:val="Tabele"/>
            </w:pPr>
            <w:r w:rsidRPr="00092C88">
              <w:t xml:space="preserve">Reparti </w:t>
            </w:r>
            <w:r>
              <w:t xml:space="preserve">i </w:t>
            </w:r>
            <w:r w:rsidRPr="00092C88">
              <w:t>kompresorit</w:t>
            </w:r>
            <w:r>
              <w:t>,</w:t>
            </w:r>
            <w:r w:rsidRPr="00092C88">
              <w:t xml:space="preserve"> i papërfunduar</w:t>
            </w:r>
          </w:p>
        </w:tc>
      </w:tr>
      <w:tr w:rsidR="00F76661" w:rsidRPr="00092C88">
        <w:tc>
          <w:tcPr>
            <w:tcW w:w="0" w:type="auto"/>
          </w:tcPr>
          <w:p w:rsidR="00F76661" w:rsidRPr="00092C88" w:rsidRDefault="00F76661" w:rsidP="00F76661">
            <w:pPr>
              <w:pStyle w:val="Tabele"/>
            </w:pPr>
            <w:r w:rsidRPr="00092C88">
              <w:t>38</w:t>
            </w:r>
          </w:p>
        </w:tc>
        <w:tc>
          <w:tcPr>
            <w:tcW w:w="0" w:type="auto"/>
          </w:tcPr>
          <w:p w:rsidR="00F76661" w:rsidRPr="00092C88" w:rsidRDefault="00F76661" w:rsidP="00F76661">
            <w:pPr>
              <w:pStyle w:val="Tabele"/>
            </w:pPr>
            <w:r>
              <w:t xml:space="preserve">Reparti i ri i ambalazhit, i </w:t>
            </w:r>
            <w:r w:rsidRPr="00092C88">
              <w:t>papërfunduar</w:t>
            </w:r>
          </w:p>
        </w:tc>
      </w:tr>
      <w:tr w:rsidR="00F76661" w:rsidRPr="00092C88">
        <w:tc>
          <w:tcPr>
            <w:tcW w:w="0" w:type="auto"/>
          </w:tcPr>
          <w:p w:rsidR="00F76661" w:rsidRPr="00092C88" w:rsidRDefault="00F76661" w:rsidP="00F76661">
            <w:pPr>
              <w:pStyle w:val="Tabele"/>
            </w:pPr>
            <w:r w:rsidRPr="00092C88">
              <w:t>39</w:t>
            </w:r>
          </w:p>
        </w:tc>
        <w:tc>
          <w:tcPr>
            <w:tcW w:w="0" w:type="auto"/>
          </w:tcPr>
          <w:p w:rsidR="00F76661" w:rsidRPr="00092C88" w:rsidRDefault="00F76661" w:rsidP="00F76661">
            <w:pPr>
              <w:pStyle w:val="Tabele"/>
            </w:pPr>
            <w:r w:rsidRPr="00092C88">
              <w:t>Re</w:t>
            </w:r>
            <w:r>
              <w:t xml:space="preserve">parti i zmaltimit vertikal, i </w:t>
            </w:r>
            <w:r w:rsidRPr="00092C88">
              <w:t>papërfunduar</w:t>
            </w:r>
          </w:p>
        </w:tc>
      </w:tr>
      <w:tr w:rsidR="00F76661" w:rsidRPr="00092C88">
        <w:tc>
          <w:tcPr>
            <w:tcW w:w="0" w:type="auto"/>
          </w:tcPr>
          <w:p w:rsidR="00F76661" w:rsidRPr="00092C88" w:rsidRDefault="00F76661" w:rsidP="00F76661">
            <w:pPr>
              <w:pStyle w:val="Tabele"/>
            </w:pPr>
            <w:r w:rsidRPr="00092C88">
              <w:t>40</w:t>
            </w:r>
          </w:p>
        </w:tc>
        <w:tc>
          <w:tcPr>
            <w:tcW w:w="0" w:type="auto"/>
          </w:tcPr>
          <w:p w:rsidR="00F76661" w:rsidRPr="00092C88" w:rsidRDefault="00F76661" w:rsidP="00F76661">
            <w:pPr>
              <w:pStyle w:val="Tabele"/>
            </w:pPr>
            <w:r w:rsidRPr="00092C88">
              <w:t>Shesh betoni i vinçit "Cap"</w:t>
            </w:r>
          </w:p>
        </w:tc>
      </w:tr>
      <w:tr w:rsidR="00F76661" w:rsidRPr="00092C88">
        <w:tc>
          <w:tcPr>
            <w:tcW w:w="0" w:type="auto"/>
          </w:tcPr>
          <w:p w:rsidR="00F76661" w:rsidRPr="00092C88" w:rsidRDefault="00F76661" w:rsidP="00F76661">
            <w:pPr>
              <w:pStyle w:val="Tabele"/>
            </w:pPr>
            <w:r w:rsidRPr="00092C88">
              <w:t>41</w:t>
            </w:r>
          </w:p>
        </w:tc>
        <w:tc>
          <w:tcPr>
            <w:tcW w:w="0" w:type="auto"/>
          </w:tcPr>
          <w:p w:rsidR="00F76661" w:rsidRPr="00092C88" w:rsidRDefault="00F76661" w:rsidP="00F76661">
            <w:pPr>
              <w:pStyle w:val="Tabele"/>
            </w:pPr>
            <w:r w:rsidRPr="00092C88">
              <w:t>Rezervuar (2 copë)</w:t>
            </w:r>
          </w:p>
        </w:tc>
      </w:tr>
      <w:tr w:rsidR="00F76661" w:rsidRPr="00092C88">
        <w:tc>
          <w:tcPr>
            <w:tcW w:w="0" w:type="auto"/>
          </w:tcPr>
          <w:p w:rsidR="00F76661" w:rsidRPr="00092C88" w:rsidRDefault="00F76661" w:rsidP="00F76661">
            <w:pPr>
              <w:pStyle w:val="Tabele"/>
            </w:pPr>
            <w:r w:rsidRPr="00092C88">
              <w:t>42</w:t>
            </w:r>
          </w:p>
        </w:tc>
        <w:tc>
          <w:tcPr>
            <w:tcW w:w="0" w:type="auto"/>
          </w:tcPr>
          <w:p w:rsidR="00F76661" w:rsidRPr="00092C88" w:rsidRDefault="00F76661" w:rsidP="00F76661">
            <w:pPr>
              <w:pStyle w:val="Tabele"/>
            </w:pPr>
            <w:r w:rsidRPr="00092C88">
              <w:t>Porteria e re</w:t>
            </w:r>
          </w:p>
        </w:tc>
      </w:tr>
    </w:tbl>
    <w:p w:rsidR="00F76661" w:rsidRPr="00092C88" w:rsidRDefault="00F76661" w:rsidP="00F76661">
      <w:pPr>
        <w:pStyle w:val="Paragrafi"/>
      </w:pPr>
    </w:p>
    <w:p w:rsidR="00F76661" w:rsidRPr="00092C88" w:rsidRDefault="00F76661" w:rsidP="00F76661">
      <w:pPr>
        <w:pStyle w:val="Paragrafi"/>
      </w:pPr>
      <w:r>
        <w:t>Shënim.</w:t>
      </w:r>
      <w:r w:rsidRPr="00092C88">
        <w:t xml:space="preserve"> Bashkëlidhur p</w:t>
      </w:r>
      <w:r>
        <w:t>araqesim genplanin e uzinës së telave e k</w:t>
      </w:r>
      <w:r w:rsidRPr="00092C88">
        <w:t>abllove</w:t>
      </w:r>
      <w:r>
        <w:t>,</w:t>
      </w:r>
      <w:r w:rsidRPr="00092C88">
        <w:t xml:space="preserve"> Shkodër</w:t>
      </w:r>
    </w:p>
    <w:p w:rsidR="00F76661" w:rsidRPr="00092C88" w:rsidRDefault="00F76661" w:rsidP="00F76661">
      <w:pPr>
        <w:pStyle w:val="Paragrafi"/>
      </w:pPr>
    </w:p>
    <w:p w:rsidR="00F76661" w:rsidRPr="00092C88" w:rsidRDefault="00F76661" w:rsidP="00F76661">
      <w:pPr>
        <w:pStyle w:val="AneksiNr"/>
      </w:pPr>
      <w:r w:rsidRPr="00092C88">
        <w:t>ANEKSI NR.2</w:t>
      </w:r>
    </w:p>
    <w:p w:rsidR="00F76661" w:rsidRDefault="00F76661" w:rsidP="00F76661">
      <w:pPr>
        <w:pStyle w:val="Paragrafi"/>
      </w:pPr>
    </w:p>
    <w:p w:rsidR="00F76661" w:rsidRPr="008F2095" w:rsidRDefault="00F76661" w:rsidP="00F76661">
      <w:pPr>
        <w:pStyle w:val="AneksiTitull"/>
        <w:rPr>
          <w:b/>
        </w:rPr>
      </w:pPr>
      <w:r w:rsidRPr="008F2095">
        <w:rPr>
          <w:b/>
        </w:rPr>
        <w:t>PROGRAMI I INVESTIMEVE</w:t>
      </w:r>
    </w:p>
    <w:p w:rsidR="00F76661" w:rsidRDefault="00F76661" w:rsidP="00F76661">
      <w:pPr>
        <w:pStyle w:val="Paragrafi"/>
      </w:pPr>
    </w:p>
    <w:p w:rsidR="00F76661" w:rsidRPr="00092C88" w:rsidRDefault="00F76661" w:rsidP="00F76661">
      <w:pPr>
        <w:pStyle w:val="Paragrafi"/>
      </w:pPr>
      <w:r w:rsidRPr="00092C88">
        <w:t>Faza e parë</w:t>
      </w:r>
    </w:p>
    <w:p w:rsidR="00F76661" w:rsidRPr="0069017D" w:rsidRDefault="00F76661" w:rsidP="00F76661">
      <w:pPr>
        <w:pStyle w:val="Paragrafi"/>
      </w:pPr>
      <w:r w:rsidRPr="00092C88">
        <w:t>Periudha e fillimit deri në gjashtë muaj</w:t>
      </w:r>
    </w:p>
    <w:tbl>
      <w:tblPr>
        <w:tblStyle w:val="TableGrid"/>
        <w:tblW w:w="10008" w:type="dxa"/>
        <w:tblLook w:val="01E0" w:firstRow="1" w:lastRow="1" w:firstColumn="1" w:lastColumn="1" w:noHBand="0" w:noVBand="0"/>
      </w:tblPr>
      <w:tblGrid>
        <w:gridCol w:w="8208"/>
        <w:gridCol w:w="1800"/>
      </w:tblGrid>
      <w:tr w:rsidR="00F76661" w:rsidRPr="009C72E1">
        <w:tc>
          <w:tcPr>
            <w:tcW w:w="8208" w:type="dxa"/>
          </w:tcPr>
          <w:p w:rsidR="00F76661" w:rsidRPr="009C72E1" w:rsidRDefault="00F76661" w:rsidP="00F76661">
            <w:pPr>
              <w:pStyle w:val="Tabele"/>
            </w:pPr>
            <w:r w:rsidRPr="009C72E1">
              <w:t>1.</w:t>
            </w:r>
            <w:r>
              <w:t xml:space="preserve"> </w:t>
            </w:r>
            <w:r w:rsidRPr="009C72E1">
              <w:t>Kontrolli dhe vlerësimi i detajuar i gjendjes teknike të ndërtesave dhe hartimi i projektit të rikonstruksionit të tyre</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rsidRPr="009C72E1">
              <w:t xml:space="preserve">2. Vlerësimi i gjendjes teknike të linjave të telëzimit dhe veshjes </w:t>
            </w:r>
            <w:r>
              <w:t>me PVC dhe përcaktimi i agregate</w:t>
            </w:r>
            <w:r w:rsidRPr="009C72E1">
              <w:t>ve d</w:t>
            </w:r>
            <w:r>
              <w:t>he nyjeve jo</w:t>
            </w:r>
            <w:r w:rsidRPr="009C72E1">
              <w:t>funksionale</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3. H</w:t>
            </w:r>
            <w:r w:rsidRPr="009C72E1">
              <w:t>artimi i projekteve të ndërhyrjes dhe zëvendësimit të agregateve jo funksionale</w:t>
            </w:r>
          </w:p>
        </w:tc>
        <w:tc>
          <w:tcPr>
            <w:tcW w:w="1800" w:type="dxa"/>
          </w:tcPr>
          <w:p w:rsidR="00F76661" w:rsidRPr="009C72E1" w:rsidRDefault="00F76661" w:rsidP="00F76661">
            <w:pPr>
              <w:pStyle w:val="Tabele"/>
            </w:pPr>
            <w:r w:rsidRPr="009C72E1">
              <w:t>200 000 USD</w:t>
            </w:r>
          </w:p>
        </w:tc>
      </w:tr>
      <w:tr w:rsidR="00F76661" w:rsidRPr="009C72E1">
        <w:tc>
          <w:tcPr>
            <w:tcW w:w="8208" w:type="dxa"/>
          </w:tcPr>
          <w:p w:rsidR="00F76661" w:rsidRPr="009C72E1" w:rsidRDefault="00F76661" w:rsidP="00F76661">
            <w:pPr>
              <w:pStyle w:val="Tabele"/>
            </w:pPr>
            <w:r>
              <w:t>Periudha nga 6 deri në 12 muaj</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1. Rikonstruksioni i ndërtesave, dyer, dritare, ndriçim, hidroizolimi dhe sistem ajrimi</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2. Montimi i agregateve dhe nyjeve të reja në linjat e telëzimit dhe i veshjes me PVC</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3. Montimi dhe instalimi i sistemeve të reja të lëshimit dhe komandimit të makinerive</w:t>
            </w:r>
          </w:p>
        </w:tc>
        <w:tc>
          <w:tcPr>
            <w:tcW w:w="1800" w:type="dxa"/>
          </w:tcPr>
          <w:p w:rsidR="00F76661" w:rsidRPr="009C72E1" w:rsidRDefault="00F76661" w:rsidP="00F76661">
            <w:pPr>
              <w:pStyle w:val="Tabele"/>
            </w:pPr>
            <w:r>
              <w:t>200 000 USD</w:t>
            </w:r>
          </w:p>
        </w:tc>
      </w:tr>
      <w:tr w:rsidR="00F76661" w:rsidRPr="009C72E1">
        <w:tc>
          <w:tcPr>
            <w:tcW w:w="8208" w:type="dxa"/>
          </w:tcPr>
          <w:p w:rsidR="00F76661" w:rsidRPr="009C72E1" w:rsidRDefault="00F76661" w:rsidP="00F76661">
            <w:pPr>
              <w:pStyle w:val="Tabele"/>
            </w:pPr>
            <w:r>
              <w:t>Periudha nga 12 deri në 24 muaj</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1. Rikonstruksioni i laboratorit dhe pajisja me aparatura të reja të matjeve dhe kontrollit të cilësisë dhe standardit</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2. Montimi rendor i sistemit elektronik të kontrollit të procesit dhe të cilësisë së produktit në telëzim dhe veshje me senor për kontroll kompjuterik</w:t>
            </w:r>
          </w:p>
        </w:tc>
        <w:tc>
          <w:tcPr>
            <w:tcW w:w="1800" w:type="dxa"/>
          </w:tcPr>
          <w:p w:rsidR="00F76661" w:rsidRDefault="00F76661" w:rsidP="00F76661">
            <w:pPr>
              <w:pStyle w:val="Tabele"/>
            </w:pPr>
          </w:p>
          <w:p w:rsidR="00F76661" w:rsidRPr="009C72E1" w:rsidRDefault="00F76661" w:rsidP="00F76661">
            <w:pPr>
              <w:pStyle w:val="Tabele"/>
            </w:pPr>
            <w:r>
              <w:t>600 000 USD</w:t>
            </w:r>
          </w:p>
        </w:tc>
      </w:tr>
      <w:tr w:rsidR="00F76661" w:rsidRPr="009C72E1">
        <w:tc>
          <w:tcPr>
            <w:tcW w:w="8208" w:type="dxa"/>
          </w:tcPr>
          <w:p w:rsidR="00F76661" w:rsidRPr="009C72E1" w:rsidRDefault="00F76661" w:rsidP="00F76661">
            <w:pPr>
              <w:pStyle w:val="Tabele"/>
            </w:pPr>
            <w:r>
              <w:t>Faza e dytë</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Periudha nga 24 deri në 30 muaj</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1. Rikonstruksioni i infrastrukturës së furnizimit me ujë, me energji, me karburant etj. Për linjën e derdhjes së pandëprerë</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2. Rikonstruksioni sipas projektit i ndërtesave që do të përshtaten për linjën e derdhjes së pandërprerë tip otokumpu</w:t>
            </w:r>
          </w:p>
        </w:tc>
        <w:tc>
          <w:tcPr>
            <w:tcW w:w="1800" w:type="dxa"/>
          </w:tcPr>
          <w:p w:rsidR="00F76661" w:rsidRPr="009C72E1" w:rsidRDefault="00F76661" w:rsidP="00F76661">
            <w:pPr>
              <w:pStyle w:val="Tabele"/>
            </w:pPr>
            <w:r>
              <w:t>800 000 USD</w:t>
            </w:r>
          </w:p>
        </w:tc>
      </w:tr>
      <w:tr w:rsidR="00F76661" w:rsidRPr="009C72E1">
        <w:tc>
          <w:tcPr>
            <w:tcW w:w="8208" w:type="dxa"/>
          </w:tcPr>
          <w:p w:rsidR="00F76661" w:rsidRPr="009C72E1" w:rsidRDefault="00F76661" w:rsidP="00F76661">
            <w:pPr>
              <w:pStyle w:val="Tabele"/>
            </w:pPr>
            <w:r>
              <w:t>Periudha nga 30 deri në 48 muaj</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Importimi dhe montimi i linjës së derdhjes së pandërprerë, specializimi i personelit dhe vënia e linjës në punë sipas projektit</w:t>
            </w:r>
          </w:p>
        </w:tc>
        <w:tc>
          <w:tcPr>
            <w:tcW w:w="1800" w:type="dxa"/>
          </w:tcPr>
          <w:p w:rsidR="00F76661" w:rsidRPr="009C72E1" w:rsidRDefault="00F76661" w:rsidP="00F76661">
            <w:pPr>
              <w:pStyle w:val="Tabele"/>
            </w:pPr>
            <w:r>
              <w:t>4 700 000 USD</w:t>
            </w:r>
          </w:p>
        </w:tc>
      </w:tr>
      <w:tr w:rsidR="00F76661" w:rsidRPr="009C72E1">
        <w:tc>
          <w:tcPr>
            <w:tcW w:w="8208" w:type="dxa"/>
          </w:tcPr>
          <w:p w:rsidR="00F76661" w:rsidRPr="009C72E1" w:rsidRDefault="00F76661" w:rsidP="00F76661">
            <w:pPr>
              <w:pStyle w:val="Tabele"/>
            </w:pPr>
            <w:r>
              <w:t>Faza e tretë</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Periudha nga 48 deri në 60 muaj</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Importimi dhe montimi i makinerive të reja për prodhimin e të gjithë nomenklaturës</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 Tela të veshur të seksioneve të ndryshme</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 Tela të zmaltuar të seksioneve të ndryshme</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 Litarë linjash ajrore bakri dhe alumini</w:t>
            </w:r>
          </w:p>
        </w:tc>
        <w:tc>
          <w:tcPr>
            <w:tcW w:w="1800" w:type="dxa"/>
          </w:tcPr>
          <w:p w:rsidR="00F76661" w:rsidRPr="009C72E1" w:rsidRDefault="00F76661" w:rsidP="00F76661">
            <w:pPr>
              <w:pStyle w:val="Tabele"/>
            </w:pPr>
          </w:p>
        </w:tc>
      </w:tr>
      <w:tr w:rsidR="00F76661" w:rsidRPr="009C72E1">
        <w:tc>
          <w:tcPr>
            <w:tcW w:w="8208" w:type="dxa"/>
          </w:tcPr>
          <w:p w:rsidR="00F76661" w:rsidRPr="009C72E1" w:rsidRDefault="00F76661" w:rsidP="00F76661">
            <w:pPr>
              <w:pStyle w:val="Tabele"/>
            </w:pPr>
            <w:r>
              <w:t>- Kabllo fuqie, komandimi, sinjalizimi ndërlidhjeje etj.</w:t>
            </w:r>
          </w:p>
        </w:tc>
        <w:tc>
          <w:tcPr>
            <w:tcW w:w="1800" w:type="dxa"/>
          </w:tcPr>
          <w:p w:rsidR="00F76661" w:rsidRPr="009C72E1" w:rsidRDefault="00F76661" w:rsidP="00F76661">
            <w:pPr>
              <w:pStyle w:val="Tabele"/>
            </w:pPr>
            <w:r>
              <w:t>4 500 000 USD</w:t>
            </w:r>
          </w:p>
        </w:tc>
      </w:tr>
      <w:tr w:rsidR="00F76661" w:rsidRPr="009C72E1">
        <w:tc>
          <w:tcPr>
            <w:tcW w:w="8208" w:type="dxa"/>
          </w:tcPr>
          <w:p w:rsidR="00F76661" w:rsidRPr="009C72E1" w:rsidRDefault="00F76661" w:rsidP="00F76661">
            <w:pPr>
              <w:pStyle w:val="Tabele"/>
            </w:pPr>
            <w:r>
              <w:t>Shuma totale e investimeve do të jetë:</w:t>
            </w:r>
          </w:p>
        </w:tc>
        <w:tc>
          <w:tcPr>
            <w:tcW w:w="1800" w:type="dxa"/>
          </w:tcPr>
          <w:p w:rsidR="00F76661" w:rsidRPr="009C72E1" w:rsidRDefault="00F76661" w:rsidP="00F76661">
            <w:pPr>
              <w:pStyle w:val="Tabele"/>
            </w:pPr>
            <w:r>
              <w:t>10 000 000 USD</w:t>
            </w:r>
          </w:p>
        </w:tc>
      </w:tr>
    </w:tbl>
    <w:p w:rsidR="00F76661" w:rsidRPr="00280CBC" w:rsidRDefault="00F76661" w:rsidP="00F76661">
      <w:pPr>
        <w:pStyle w:val="Paragrafi"/>
      </w:pPr>
      <w:r w:rsidRPr="00280CBC">
        <w:t xml:space="preserve"> Ky program investim</w:t>
      </w:r>
      <w:r>
        <w:t>esh do të fillojë të zbatohet pas hyrjes në fuqi të marrëveshjes, në përputhje me kr</w:t>
      </w:r>
      <w:r w:rsidRPr="00280CBC">
        <w:t>iteret specifike të punimev</w:t>
      </w:r>
      <w:r>
        <w:t>e</w:t>
      </w:r>
      <w:r w:rsidRPr="00280CBC">
        <w:t xml:space="preserve"> të përcaktuar</w:t>
      </w:r>
      <w:r>
        <w:t>a në nenin 3 (tre) të kësaj m</w:t>
      </w:r>
      <w:r w:rsidRPr="00280CBC">
        <w:t>arrëveshjeje. Në varësi të kërkesave të tregut vendor dhe për eksport prodhimi do të orientohet për të plotë</w:t>
      </w:r>
      <w:r>
        <w:t>s</w:t>
      </w:r>
      <w:r w:rsidRPr="00280CBC">
        <w:t>uar standardet e BE</w:t>
      </w:r>
      <w:r>
        <w:t>-së</w:t>
      </w:r>
      <w:r w:rsidRPr="00280CBC">
        <w:t xml:space="preserve"> për të gjitha kabl</w:t>
      </w:r>
      <w:r>
        <w:t>l</w:t>
      </w:r>
      <w:r w:rsidRPr="00280CBC">
        <w:t>ot e fu</w:t>
      </w:r>
      <w:r>
        <w:t>qisë, ndërlidhjes, sinjalizimit</w:t>
      </w:r>
      <w:r w:rsidRPr="00280CBC">
        <w:t xml:space="preserve"> dhe për të gji</w:t>
      </w:r>
      <w:r>
        <w:t>thë telat e zhveshur, të veshur</w:t>
      </w:r>
      <w:r w:rsidRPr="00280CBC">
        <w:t xml:space="preserve"> dhe të zmaltuar. Për këtë do të rikonstruktohen edhe repartet ndihmë</w:t>
      </w:r>
      <w:r>
        <w:t>se të drurit, të plastikës, ofiçina etj</w:t>
      </w:r>
      <w:r w:rsidRPr="00280CBC">
        <w:t>.</w:t>
      </w:r>
    </w:p>
    <w:p w:rsidR="00F76661" w:rsidRPr="00280CBC" w:rsidRDefault="00F76661" w:rsidP="00F76661">
      <w:pPr>
        <w:pStyle w:val="Paragrafi"/>
      </w:pPr>
      <w:r w:rsidRPr="00280CBC">
        <w:t>Rikonstruksio</w:t>
      </w:r>
      <w:r>
        <w:t>ni i reparteve ndihmëse do të bë</w:t>
      </w:r>
      <w:r w:rsidRPr="00280CBC">
        <w:t>het i ndërthurur në kohë me fazat e investimeve.</w:t>
      </w:r>
    </w:p>
    <w:p w:rsidR="00F76661" w:rsidRPr="00280CBC" w:rsidRDefault="00F76661" w:rsidP="00F76661">
      <w:pPr>
        <w:pStyle w:val="Paragrafi"/>
      </w:pPr>
    </w:p>
    <w:p w:rsidR="00F76661" w:rsidRDefault="00F76661" w:rsidP="00F76661">
      <w:pPr>
        <w:pStyle w:val="AneksiNr"/>
      </w:pPr>
      <w:r>
        <w:t>Aneksi nr.3</w:t>
      </w:r>
    </w:p>
    <w:p w:rsidR="00F76661" w:rsidRDefault="00F76661" w:rsidP="00F76661">
      <w:pPr>
        <w:pStyle w:val="Paragrafi"/>
      </w:pPr>
    </w:p>
    <w:p w:rsidR="00F76661" w:rsidRDefault="00F76661" w:rsidP="00F76661">
      <w:pPr>
        <w:pStyle w:val="TitulliTitull"/>
      </w:pPr>
      <w:r>
        <w:t>LISTA EMËRORE E PUNONJËSVE TË UZINËS SË TELAVE E KABKLLOVE, SHKODËR</w:t>
      </w:r>
    </w:p>
    <w:p w:rsidR="00F76661" w:rsidRDefault="00F76661" w:rsidP="00F76661">
      <w:pPr>
        <w:pStyle w:val="Paragrafi"/>
      </w:pPr>
    </w:p>
    <w:tbl>
      <w:tblPr>
        <w:tblStyle w:val="TableGrid"/>
        <w:tblW w:w="0" w:type="auto"/>
        <w:tblLook w:val="01E0" w:firstRow="1" w:lastRow="1" w:firstColumn="1" w:lastColumn="1" w:noHBand="0" w:noVBand="0"/>
      </w:tblPr>
      <w:tblGrid>
        <w:gridCol w:w="3348"/>
        <w:gridCol w:w="3240"/>
      </w:tblGrid>
      <w:tr w:rsidR="00F76661">
        <w:tc>
          <w:tcPr>
            <w:tcW w:w="3348" w:type="dxa"/>
          </w:tcPr>
          <w:p w:rsidR="00F76661" w:rsidRDefault="00F76661" w:rsidP="00B6031A">
            <w:pPr>
              <w:pStyle w:val="Tabele"/>
            </w:pPr>
            <w:r>
              <w:t>1. Agron Çuliqi</w:t>
            </w:r>
          </w:p>
        </w:tc>
        <w:tc>
          <w:tcPr>
            <w:tcW w:w="3240" w:type="dxa"/>
          </w:tcPr>
          <w:p w:rsidR="00F76661" w:rsidRDefault="00F76661" w:rsidP="00B6031A">
            <w:pPr>
              <w:pStyle w:val="Tabele"/>
            </w:pPr>
            <w:r>
              <w:t>26. Selami Zhega</w:t>
            </w:r>
          </w:p>
        </w:tc>
      </w:tr>
      <w:tr w:rsidR="00F76661">
        <w:tc>
          <w:tcPr>
            <w:tcW w:w="3348" w:type="dxa"/>
          </w:tcPr>
          <w:p w:rsidR="00F76661" w:rsidRDefault="00F76661" w:rsidP="00B6031A">
            <w:pPr>
              <w:pStyle w:val="Tabele"/>
            </w:pPr>
            <w:r>
              <w:t>2. Pal Voci</w:t>
            </w:r>
          </w:p>
        </w:tc>
        <w:tc>
          <w:tcPr>
            <w:tcW w:w="3240" w:type="dxa"/>
          </w:tcPr>
          <w:p w:rsidR="00F76661" w:rsidRDefault="00F76661" w:rsidP="00B6031A">
            <w:pPr>
              <w:pStyle w:val="Tabele"/>
            </w:pPr>
            <w:r>
              <w:t>27. Maksim Themollari</w:t>
            </w:r>
          </w:p>
        </w:tc>
      </w:tr>
      <w:tr w:rsidR="00F76661">
        <w:tc>
          <w:tcPr>
            <w:tcW w:w="3348" w:type="dxa"/>
          </w:tcPr>
          <w:p w:rsidR="00F76661" w:rsidRDefault="00F76661" w:rsidP="00B6031A">
            <w:pPr>
              <w:pStyle w:val="Tabele"/>
            </w:pPr>
            <w:r>
              <w:t>3. Ixhlal Cani</w:t>
            </w:r>
          </w:p>
        </w:tc>
        <w:tc>
          <w:tcPr>
            <w:tcW w:w="3240" w:type="dxa"/>
          </w:tcPr>
          <w:p w:rsidR="00F76661" w:rsidRDefault="00F76661" w:rsidP="00B6031A">
            <w:pPr>
              <w:pStyle w:val="Tabele"/>
            </w:pPr>
            <w:r>
              <w:t>28. Rasim Çuka</w:t>
            </w:r>
          </w:p>
        </w:tc>
      </w:tr>
      <w:tr w:rsidR="00F76661">
        <w:tc>
          <w:tcPr>
            <w:tcW w:w="3348" w:type="dxa"/>
          </w:tcPr>
          <w:p w:rsidR="00F76661" w:rsidRDefault="00F76661" w:rsidP="00B6031A">
            <w:pPr>
              <w:pStyle w:val="Tabele"/>
            </w:pPr>
            <w:r>
              <w:t>4. Lejla Mandia</w:t>
            </w:r>
          </w:p>
        </w:tc>
        <w:tc>
          <w:tcPr>
            <w:tcW w:w="3240" w:type="dxa"/>
          </w:tcPr>
          <w:p w:rsidR="00F76661" w:rsidRDefault="00F76661" w:rsidP="00B6031A">
            <w:pPr>
              <w:pStyle w:val="Tabele"/>
            </w:pPr>
            <w:r>
              <w:t>29. Fatmir Gërçari</w:t>
            </w:r>
          </w:p>
        </w:tc>
      </w:tr>
      <w:tr w:rsidR="00F76661">
        <w:tc>
          <w:tcPr>
            <w:tcW w:w="3348" w:type="dxa"/>
          </w:tcPr>
          <w:p w:rsidR="00F76661" w:rsidRDefault="00F76661" w:rsidP="00B6031A">
            <w:pPr>
              <w:pStyle w:val="Tabele"/>
            </w:pPr>
            <w:r>
              <w:t>5. Majlinda Nuhi</w:t>
            </w:r>
          </w:p>
        </w:tc>
        <w:tc>
          <w:tcPr>
            <w:tcW w:w="3240" w:type="dxa"/>
          </w:tcPr>
          <w:p w:rsidR="00F76661" w:rsidRDefault="00F76661" w:rsidP="00B6031A">
            <w:pPr>
              <w:pStyle w:val="Tabele"/>
            </w:pPr>
            <w:r>
              <w:t>30. Valentina Sala</w:t>
            </w:r>
          </w:p>
        </w:tc>
      </w:tr>
      <w:tr w:rsidR="00F76661">
        <w:tc>
          <w:tcPr>
            <w:tcW w:w="3348" w:type="dxa"/>
          </w:tcPr>
          <w:p w:rsidR="00F76661" w:rsidRDefault="00F76661" w:rsidP="00B6031A">
            <w:pPr>
              <w:pStyle w:val="Tabele"/>
            </w:pPr>
            <w:r>
              <w:t>6. Lejla Galica</w:t>
            </w:r>
          </w:p>
        </w:tc>
        <w:tc>
          <w:tcPr>
            <w:tcW w:w="3240" w:type="dxa"/>
          </w:tcPr>
          <w:p w:rsidR="00F76661" w:rsidRDefault="00F76661" w:rsidP="00B6031A">
            <w:pPr>
              <w:pStyle w:val="Tabele"/>
            </w:pPr>
            <w:r>
              <w:t>31. Irfan Draçini</w:t>
            </w:r>
          </w:p>
        </w:tc>
      </w:tr>
      <w:tr w:rsidR="00F76661">
        <w:tc>
          <w:tcPr>
            <w:tcW w:w="3348" w:type="dxa"/>
          </w:tcPr>
          <w:p w:rsidR="00F76661" w:rsidRDefault="00F76661" w:rsidP="00B6031A">
            <w:pPr>
              <w:pStyle w:val="Tabele"/>
            </w:pPr>
            <w:r>
              <w:t>7. Vaid Luli</w:t>
            </w:r>
          </w:p>
        </w:tc>
        <w:tc>
          <w:tcPr>
            <w:tcW w:w="3240" w:type="dxa"/>
          </w:tcPr>
          <w:p w:rsidR="00F76661" w:rsidRDefault="00F76661" w:rsidP="00B6031A">
            <w:pPr>
              <w:pStyle w:val="Tabele"/>
            </w:pPr>
            <w:r>
              <w:t>32. Mit'hat Trashani</w:t>
            </w:r>
          </w:p>
        </w:tc>
      </w:tr>
      <w:tr w:rsidR="00F76661">
        <w:tc>
          <w:tcPr>
            <w:tcW w:w="3348" w:type="dxa"/>
          </w:tcPr>
          <w:p w:rsidR="00F76661" w:rsidRDefault="00F76661" w:rsidP="00B6031A">
            <w:pPr>
              <w:pStyle w:val="Tabele"/>
            </w:pPr>
            <w:r>
              <w:t>8. Myrvet Lopçi</w:t>
            </w:r>
          </w:p>
        </w:tc>
        <w:tc>
          <w:tcPr>
            <w:tcW w:w="3240" w:type="dxa"/>
          </w:tcPr>
          <w:p w:rsidR="00F76661" w:rsidRDefault="00F76661" w:rsidP="00B6031A">
            <w:pPr>
              <w:pStyle w:val="Tabele"/>
            </w:pPr>
            <w:r>
              <w:t>33. Shemsije Keraj</w:t>
            </w:r>
          </w:p>
        </w:tc>
      </w:tr>
      <w:tr w:rsidR="00F76661">
        <w:tc>
          <w:tcPr>
            <w:tcW w:w="3348" w:type="dxa"/>
          </w:tcPr>
          <w:p w:rsidR="00F76661" w:rsidRDefault="00F76661" w:rsidP="00B6031A">
            <w:pPr>
              <w:pStyle w:val="Tabele"/>
            </w:pPr>
            <w:r>
              <w:t>9. Bajram Fiku</w:t>
            </w:r>
          </w:p>
        </w:tc>
        <w:tc>
          <w:tcPr>
            <w:tcW w:w="3240" w:type="dxa"/>
          </w:tcPr>
          <w:p w:rsidR="00F76661" w:rsidRDefault="00F76661" w:rsidP="00B6031A">
            <w:pPr>
              <w:pStyle w:val="Tabele"/>
            </w:pPr>
            <w:r>
              <w:t>34. Shpëtim Dini</w:t>
            </w:r>
          </w:p>
        </w:tc>
      </w:tr>
      <w:tr w:rsidR="00F76661">
        <w:tc>
          <w:tcPr>
            <w:tcW w:w="3348" w:type="dxa"/>
          </w:tcPr>
          <w:p w:rsidR="00F76661" w:rsidRDefault="00F76661" w:rsidP="00B6031A">
            <w:pPr>
              <w:pStyle w:val="Tabele"/>
            </w:pPr>
            <w:r>
              <w:t>10. Çezar Dërguti</w:t>
            </w:r>
          </w:p>
        </w:tc>
        <w:tc>
          <w:tcPr>
            <w:tcW w:w="3240" w:type="dxa"/>
          </w:tcPr>
          <w:p w:rsidR="00F76661" w:rsidRDefault="00F76661" w:rsidP="00B6031A">
            <w:pPr>
              <w:pStyle w:val="Tabele"/>
            </w:pPr>
            <w:r>
              <w:t>35. Dilaver Jahja</w:t>
            </w:r>
          </w:p>
        </w:tc>
      </w:tr>
      <w:tr w:rsidR="00F76661">
        <w:tc>
          <w:tcPr>
            <w:tcW w:w="3348" w:type="dxa"/>
          </w:tcPr>
          <w:p w:rsidR="00F76661" w:rsidRDefault="00F76661" w:rsidP="00B6031A">
            <w:pPr>
              <w:pStyle w:val="Tabele"/>
            </w:pPr>
            <w:r>
              <w:t>11. Zija Paçrami</w:t>
            </w:r>
          </w:p>
        </w:tc>
        <w:tc>
          <w:tcPr>
            <w:tcW w:w="3240" w:type="dxa"/>
          </w:tcPr>
          <w:p w:rsidR="00F76661" w:rsidRDefault="00F76661" w:rsidP="00B6031A">
            <w:pPr>
              <w:pStyle w:val="Tabele"/>
            </w:pPr>
            <w:r>
              <w:t>36. Nikolina Marashi</w:t>
            </w:r>
          </w:p>
        </w:tc>
      </w:tr>
      <w:tr w:rsidR="00F76661">
        <w:tc>
          <w:tcPr>
            <w:tcW w:w="3348" w:type="dxa"/>
          </w:tcPr>
          <w:p w:rsidR="00F76661" w:rsidRDefault="00F76661" w:rsidP="00B6031A">
            <w:pPr>
              <w:pStyle w:val="Tabele"/>
            </w:pPr>
            <w:r>
              <w:t>12. Qemal Çela</w:t>
            </w:r>
          </w:p>
        </w:tc>
        <w:tc>
          <w:tcPr>
            <w:tcW w:w="3240" w:type="dxa"/>
          </w:tcPr>
          <w:p w:rsidR="00F76661" w:rsidRDefault="00F76661" w:rsidP="00B6031A">
            <w:pPr>
              <w:pStyle w:val="Tabele"/>
            </w:pPr>
            <w:r>
              <w:t>37. Fran Kroni</w:t>
            </w:r>
          </w:p>
        </w:tc>
      </w:tr>
      <w:tr w:rsidR="00F76661">
        <w:tc>
          <w:tcPr>
            <w:tcW w:w="3348" w:type="dxa"/>
          </w:tcPr>
          <w:p w:rsidR="00F76661" w:rsidRDefault="00F76661" w:rsidP="00B6031A">
            <w:pPr>
              <w:pStyle w:val="Tabele"/>
            </w:pPr>
            <w:r>
              <w:t>13. Shyqyri Kukiqi</w:t>
            </w:r>
          </w:p>
        </w:tc>
        <w:tc>
          <w:tcPr>
            <w:tcW w:w="3240" w:type="dxa"/>
          </w:tcPr>
          <w:p w:rsidR="00F76661" w:rsidRDefault="00F76661" w:rsidP="00B6031A">
            <w:pPr>
              <w:pStyle w:val="Tabele"/>
            </w:pPr>
            <w:r>
              <w:t>38. Agron Përkola</w:t>
            </w:r>
          </w:p>
        </w:tc>
      </w:tr>
      <w:tr w:rsidR="00F76661">
        <w:tc>
          <w:tcPr>
            <w:tcW w:w="3348" w:type="dxa"/>
          </w:tcPr>
          <w:p w:rsidR="00F76661" w:rsidRDefault="00F76661" w:rsidP="00B6031A">
            <w:pPr>
              <w:pStyle w:val="Tabele"/>
            </w:pPr>
            <w:r>
              <w:t>14. Bardhyl Beshiri</w:t>
            </w:r>
          </w:p>
        </w:tc>
        <w:tc>
          <w:tcPr>
            <w:tcW w:w="3240" w:type="dxa"/>
          </w:tcPr>
          <w:p w:rsidR="00F76661" w:rsidRDefault="00F76661" w:rsidP="00B6031A">
            <w:pPr>
              <w:pStyle w:val="Tabele"/>
            </w:pPr>
            <w:r>
              <w:t>39. Altin Pepmarku</w:t>
            </w:r>
          </w:p>
        </w:tc>
      </w:tr>
      <w:tr w:rsidR="00F76661">
        <w:tc>
          <w:tcPr>
            <w:tcW w:w="3348" w:type="dxa"/>
          </w:tcPr>
          <w:p w:rsidR="00F76661" w:rsidRDefault="00F76661" w:rsidP="00B6031A">
            <w:pPr>
              <w:pStyle w:val="Tabele"/>
            </w:pPr>
            <w:r>
              <w:t>15. Alush Mujani</w:t>
            </w:r>
          </w:p>
        </w:tc>
        <w:tc>
          <w:tcPr>
            <w:tcW w:w="3240" w:type="dxa"/>
          </w:tcPr>
          <w:p w:rsidR="00F76661" w:rsidRDefault="00F76661" w:rsidP="00B6031A">
            <w:pPr>
              <w:pStyle w:val="Tabele"/>
            </w:pPr>
            <w:r>
              <w:t>40. Vuksan Leka</w:t>
            </w:r>
          </w:p>
        </w:tc>
      </w:tr>
      <w:tr w:rsidR="00F76661">
        <w:tc>
          <w:tcPr>
            <w:tcW w:w="3348" w:type="dxa"/>
          </w:tcPr>
          <w:p w:rsidR="00F76661" w:rsidRDefault="00F76661" w:rsidP="00B6031A">
            <w:pPr>
              <w:pStyle w:val="Tabele"/>
            </w:pPr>
            <w:r>
              <w:t>16. Adnan Kotrri</w:t>
            </w:r>
          </w:p>
        </w:tc>
        <w:tc>
          <w:tcPr>
            <w:tcW w:w="3240" w:type="dxa"/>
          </w:tcPr>
          <w:p w:rsidR="00F76661" w:rsidRDefault="00F76661" w:rsidP="00B6031A">
            <w:pPr>
              <w:pStyle w:val="Tabele"/>
            </w:pPr>
            <w:r>
              <w:t>41. Vitor Gjelaj</w:t>
            </w:r>
          </w:p>
        </w:tc>
      </w:tr>
      <w:tr w:rsidR="00F76661">
        <w:tc>
          <w:tcPr>
            <w:tcW w:w="3348" w:type="dxa"/>
          </w:tcPr>
          <w:p w:rsidR="00F76661" w:rsidRDefault="00F76661" w:rsidP="00B6031A">
            <w:pPr>
              <w:pStyle w:val="Tabele"/>
            </w:pPr>
            <w:r>
              <w:t>17. Myzafer Kraja</w:t>
            </w:r>
          </w:p>
        </w:tc>
        <w:tc>
          <w:tcPr>
            <w:tcW w:w="3240" w:type="dxa"/>
          </w:tcPr>
          <w:p w:rsidR="00F76661" w:rsidRDefault="00F76661" w:rsidP="00B6031A">
            <w:pPr>
              <w:pStyle w:val="Tabele"/>
            </w:pPr>
            <w:r>
              <w:t>42. Simon Gjergji</w:t>
            </w:r>
          </w:p>
        </w:tc>
      </w:tr>
      <w:tr w:rsidR="00F76661">
        <w:tc>
          <w:tcPr>
            <w:tcW w:w="3348" w:type="dxa"/>
          </w:tcPr>
          <w:p w:rsidR="00F76661" w:rsidRDefault="00F76661" w:rsidP="00B6031A">
            <w:pPr>
              <w:pStyle w:val="Tabele"/>
            </w:pPr>
            <w:r>
              <w:t>18. Bujar Llolla</w:t>
            </w:r>
          </w:p>
        </w:tc>
        <w:tc>
          <w:tcPr>
            <w:tcW w:w="3240" w:type="dxa"/>
          </w:tcPr>
          <w:p w:rsidR="00F76661" w:rsidRDefault="00F76661" w:rsidP="00B6031A">
            <w:pPr>
              <w:pStyle w:val="Tabele"/>
            </w:pPr>
            <w:r>
              <w:t>43. Ejll Marku</w:t>
            </w:r>
          </w:p>
        </w:tc>
      </w:tr>
      <w:tr w:rsidR="00F76661">
        <w:tc>
          <w:tcPr>
            <w:tcW w:w="3348" w:type="dxa"/>
          </w:tcPr>
          <w:p w:rsidR="00F76661" w:rsidRDefault="00F76661" w:rsidP="00B6031A">
            <w:pPr>
              <w:pStyle w:val="Tabele"/>
            </w:pPr>
            <w:r>
              <w:t>19. Njoftim Gërçari</w:t>
            </w:r>
          </w:p>
        </w:tc>
        <w:tc>
          <w:tcPr>
            <w:tcW w:w="3240" w:type="dxa"/>
          </w:tcPr>
          <w:p w:rsidR="00F76661" w:rsidRDefault="00F76661" w:rsidP="00B6031A">
            <w:pPr>
              <w:pStyle w:val="Tabele"/>
            </w:pPr>
            <w:r>
              <w:t>44. Benjamin Thaçi</w:t>
            </w:r>
          </w:p>
        </w:tc>
      </w:tr>
      <w:tr w:rsidR="00F76661">
        <w:tc>
          <w:tcPr>
            <w:tcW w:w="3348" w:type="dxa"/>
          </w:tcPr>
          <w:p w:rsidR="00F76661" w:rsidRDefault="00F76661" w:rsidP="00B6031A">
            <w:pPr>
              <w:pStyle w:val="Tabele"/>
            </w:pPr>
            <w:r>
              <w:t>20. Sabri Pema</w:t>
            </w:r>
          </w:p>
        </w:tc>
        <w:tc>
          <w:tcPr>
            <w:tcW w:w="3240" w:type="dxa"/>
          </w:tcPr>
          <w:p w:rsidR="00F76661" w:rsidRDefault="00F76661" w:rsidP="00B6031A">
            <w:pPr>
              <w:pStyle w:val="Tabele"/>
            </w:pPr>
            <w:r>
              <w:t>45. Mustaf Kapici</w:t>
            </w:r>
          </w:p>
        </w:tc>
      </w:tr>
      <w:tr w:rsidR="00F76661">
        <w:tc>
          <w:tcPr>
            <w:tcW w:w="3348" w:type="dxa"/>
          </w:tcPr>
          <w:p w:rsidR="00F76661" w:rsidRDefault="00F76661" w:rsidP="00B6031A">
            <w:pPr>
              <w:pStyle w:val="Tabele"/>
            </w:pPr>
            <w:r>
              <w:t>21. Ardian Kola</w:t>
            </w:r>
          </w:p>
        </w:tc>
        <w:tc>
          <w:tcPr>
            <w:tcW w:w="3240" w:type="dxa"/>
          </w:tcPr>
          <w:p w:rsidR="00F76661" w:rsidRDefault="00F76661" w:rsidP="00B6031A">
            <w:pPr>
              <w:pStyle w:val="Tabele"/>
            </w:pPr>
            <w:r>
              <w:t>46. Skënder Semina</w:t>
            </w:r>
          </w:p>
        </w:tc>
      </w:tr>
      <w:tr w:rsidR="00F76661">
        <w:tc>
          <w:tcPr>
            <w:tcW w:w="3348" w:type="dxa"/>
          </w:tcPr>
          <w:p w:rsidR="00F76661" w:rsidRDefault="00F76661" w:rsidP="00B6031A">
            <w:pPr>
              <w:pStyle w:val="Tabele"/>
            </w:pPr>
            <w:r>
              <w:t>22. Pashko Daka</w:t>
            </w:r>
          </w:p>
        </w:tc>
        <w:tc>
          <w:tcPr>
            <w:tcW w:w="3240" w:type="dxa"/>
          </w:tcPr>
          <w:p w:rsidR="00F76661" w:rsidRDefault="00F76661" w:rsidP="00B6031A">
            <w:pPr>
              <w:pStyle w:val="Tabele"/>
            </w:pPr>
            <w:r>
              <w:t>47. Dervish Ademi</w:t>
            </w:r>
          </w:p>
        </w:tc>
      </w:tr>
      <w:tr w:rsidR="00F76661">
        <w:tc>
          <w:tcPr>
            <w:tcW w:w="3348" w:type="dxa"/>
          </w:tcPr>
          <w:p w:rsidR="00F76661" w:rsidRDefault="00F76661" w:rsidP="00B6031A">
            <w:pPr>
              <w:pStyle w:val="Tabele"/>
            </w:pPr>
            <w:r>
              <w:t>23. Fatri Gradeci</w:t>
            </w:r>
          </w:p>
        </w:tc>
        <w:tc>
          <w:tcPr>
            <w:tcW w:w="3240" w:type="dxa"/>
          </w:tcPr>
          <w:p w:rsidR="00F76661" w:rsidRDefault="00F76661" w:rsidP="00B6031A">
            <w:pPr>
              <w:pStyle w:val="Tabele"/>
            </w:pPr>
            <w:r>
              <w:t>48. Mysteak Xhaferi</w:t>
            </w:r>
          </w:p>
        </w:tc>
      </w:tr>
      <w:tr w:rsidR="00F76661">
        <w:tc>
          <w:tcPr>
            <w:tcW w:w="3348" w:type="dxa"/>
          </w:tcPr>
          <w:p w:rsidR="00F76661" w:rsidRDefault="00F76661" w:rsidP="00B6031A">
            <w:pPr>
              <w:pStyle w:val="Tabele"/>
            </w:pPr>
            <w:r>
              <w:t>24. Njazi Baci</w:t>
            </w:r>
          </w:p>
        </w:tc>
        <w:tc>
          <w:tcPr>
            <w:tcW w:w="3240" w:type="dxa"/>
          </w:tcPr>
          <w:p w:rsidR="00F76661" w:rsidRDefault="00F76661" w:rsidP="00B6031A">
            <w:pPr>
              <w:pStyle w:val="Tabele"/>
            </w:pPr>
            <w:r>
              <w:t>49. Sandër Paloka</w:t>
            </w:r>
          </w:p>
        </w:tc>
      </w:tr>
      <w:tr w:rsidR="00F76661">
        <w:tc>
          <w:tcPr>
            <w:tcW w:w="3348" w:type="dxa"/>
          </w:tcPr>
          <w:p w:rsidR="00F76661" w:rsidRDefault="00F76661" w:rsidP="00B6031A">
            <w:pPr>
              <w:pStyle w:val="Tabele"/>
            </w:pPr>
            <w:r>
              <w:t>25. Ali Murrizi</w:t>
            </w:r>
          </w:p>
        </w:tc>
        <w:tc>
          <w:tcPr>
            <w:tcW w:w="3240" w:type="dxa"/>
          </w:tcPr>
          <w:p w:rsidR="00F76661" w:rsidRDefault="00F76661" w:rsidP="00B6031A">
            <w:pPr>
              <w:pStyle w:val="Tabele"/>
            </w:pPr>
            <w:r>
              <w:t>50. Fabian Kiri</w:t>
            </w:r>
          </w:p>
        </w:tc>
      </w:tr>
    </w:tbl>
    <w:p w:rsidR="00F76661" w:rsidRDefault="00F76661" w:rsidP="00F76661">
      <w:pPr>
        <w:pStyle w:val="Akti"/>
        <w:keepNext w:val="0"/>
      </w:pPr>
    </w:p>
    <w:p w:rsidR="00F76661" w:rsidRPr="00753C40" w:rsidRDefault="00F76661" w:rsidP="00B6031A">
      <w:pPr>
        <w:pStyle w:val="Paragrafi"/>
      </w:pPr>
    </w:p>
    <w:p w:rsidR="00F76661" w:rsidRPr="00753C40" w:rsidRDefault="00F76661" w:rsidP="00B6031A">
      <w:pPr>
        <w:pStyle w:val="Paragrafi"/>
      </w:pPr>
      <w:r>
        <w:t>Shënim. Kjo listë mbyllet me numër rendor 50 (pesëdhjetë).</w:t>
      </w:r>
    </w:p>
    <w:p w:rsidR="00F76661" w:rsidRPr="00753C40" w:rsidRDefault="00F76661" w:rsidP="00B6031A">
      <w:pPr>
        <w:pStyle w:val="Paragrafi"/>
      </w:pPr>
    </w:p>
    <w:p w:rsidR="00F76661" w:rsidRDefault="001301FD" w:rsidP="00B6031A">
      <w:pPr>
        <w:pStyle w:val="Figure"/>
      </w:pPr>
      <w:r>
        <w:rPr>
          <w:noProof/>
          <w:lang w:val="en-GB" w:eastAsia="en-GB"/>
        </w:rPr>
        <w:drawing>
          <wp:inline distT="0" distB="0" distL="0" distR="0">
            <wp:extent cx="5486400" cy="686308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4">
                      <a:extLst>
                        <a:ext uri="{28A0092B-C50C-407E-A947-70E740481C1C}">
                          <a14:useLocalDpi xmlns:a14="http://schemas.microsoft.com/office/drawing/2010/main" val="0"/>
                        </a:ext>
                      </a:extLst>
                    </a:blip>
                    <a:srcRect l="4733" t="1727" b="3125"/>
                    <a:stretch>
                      <a:fillRect/>
                    </a:stretch>
                  </pic:blipFill>
                  <pic:spPr bwMode="auto">
                    <a:xfrm>
                      <a:off x="0" y="0"/>
                      <a:ext cx="5486400" cy="6863080"/>
                    </a:xfrm>
                    <a:prstGeom prst="rect">
                      <a:avLst/>
                    </a:prstGeom>
                    <a:noFill/>
                    <a:ln>
                      <a:noFill/>
                    </a:ln>
                  </pic:spPr>
                </pic:pic>
              </a:graphicData>
            </a:graphic>
          </wp:inline>
        </w:drawing>
      </w:r>
    </w:p>
    <w:sectPr w:rsidR="00F7666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01FD"/>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830B5"/>
    <w:rsid w:val="00697FDD"/>
    <w:rsid w:val="006A37D8"/>
    <w:rsid w:val="006E35E0"/>
    <w:rsid w:val="00705463"/>
    <w:rsid w:val="0074183C"/>
    <w:rsid w:val="00767527"/>
    <w:rsid w:val="007B0B5A"/>
    <w:rsid w:val="0080475E"/>
    <w:rsid w:val="008072B9"/>
    <w:rsid w:val="00841EC5"/>
    <w:rsid w:val="008521B4"/>
    <w:rsid w:val="00856397"/>
    <w:rsid w:val="008656D4"/>
    <w:rsid w:val="00872000"/>
    <w:rsid w:val="00881600"/>
    <w:rsid w:val="009C29DF"/>
    <w:rsid w:val="009F72BC"/>
    <w:rsid w:val="00A0784B"/>
    <w:rsid w:val="00A16F91"/>
    <w:rsid w:val="00A246D1"/>
    <w:rsid w:val="00A43657"/>
    <w:rsid w:val="00A47BC4"/>
    <w:rsid w:val="00A923BE"/>
    <w:rsid w:val="00AA3124"/>
    <w:rsid w:val="00AA4D4B"/>
    <w:rsid w:val="00B6031A"/>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7666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67E602-88BF-41C2-9BDF-6B9A6EB9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661"/>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F766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zLigjPropozuesChar">
    <w:name w:val="Baz_Ligj_Propozues Char"/>
    <w:basedOn w:val="DefaultParagraphFont"/>
    <w:link w:val="BazLigjPropozues"/>
    <w:rsid w:val="00F76661"/>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3753</Words>
  <Characters>21395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2019-03-14T17:32:00Z</dcterms:created>
  <dcterms:modified xsi:type="dcterms:W3CDTF">2019-03-14T17:32:00Z</dcterms:modified>
</cp:coreProperties>
</file>