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95" w:rsidRPr="00842B30" w:rsidRDefault="001A6795" w:rsidP="001A6795">
      <w:pPr>
        <w:pStyle w:val="Akti"/>
      </w:pPr>
      <w:bookmarkStart w:id="0" w:name="_GoBack"/>
      <w:bookmarkEnd w:id="0"/>
      <w:r w:rsidRPr="00842B30">
        <w:t>VENDIM</w:t>
      </w:r>
    </w:p>
    <w:p w:rsidR="001A6795" w:rsidRPr="00842B30" w:rsidRDefault="001A6795" w:rsidP="001A6795">
      <w:pPr>
        <w:pStyle w:val="NumriData"/>
        <w:rPr>
          <w:szCs w:val="22"/>
        </w:rPr>
      </w:pPr>
      <w:r w:rsidRPr="00842B30">
        <w:rPr>
          <w:szCs w:val="22"/>
        </w:rPr>
        <w:t>Nr.570, datë 27.8.2004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Titulli"/>
      </w:pPr>
      <w:r w:rsidRPr="00842B30">
        <w:t>PËR KALIMIN E PËRGJEGJËSISË SË ADMINISTRIMIT TË DISA PARCELAVE PYJORE, PJESË TË EKONOMISË PYJORE GJADËR-MNELË, SHKODËR, NGA MINISTRIA E BUJQËSISË DHE E USHQIMIT, MINISTRISË SË MBROJTJES DHE PËR NJË SHTESË NË VENDIMIN NR.515, DATË 18.7.2003 TË KËSHILLIT TË MINISTRAVE "PËR MIRATIMIN E LISTËS SË INVENTARIT TË PRONAVE TË PALUAJTSHME SHTETËRORE, TË CILAT I KALOJNË NË PËRGJEGJËSI ADMINISTRIMI MINISTRISË SË MBROJTJES"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BazLigjPropozues"/>
      </w:pPr>
      <w:r w:rsidRPr="00842B30">
        <w:t>Në mbështetje të nenit 100 të Kushtetutës, të neneve 13 e 15 të ligjit nr.8743, datë 22.2.2001 "Për pronat e paluajtshme të shtetit" dhe të nenit 7 të ligjit nr.7623, datë 13.10.1992 "Për pyjet dhe Policinë e Shërbimit Pyjor", të ndryshuar, me propozimin e Ministrit të Mbrojtjes, Këshilli i Ministrave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VENDOSI"/>
      </w:pPr>
      <w:r w:rsidRPr="00842B30">
        <w:t>VENDOSI: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Paragrafi"/>
        <w:rPr>
          <w:szCs w:val="22"/>
        </w:rPr>
      </w:pPr>
      <w:r w:rsidRPr="00842B30">
        <w:rPr>
          <w:szCs w:val="22"/>
        </w:rPr>
        <w:t>1. Parcelat pyjore me numrat rendorë 13-23, përfshirë edhe këta numra, sipas tabelës që i bashkëlidhet këtij vendimi, me sipërfaqe 351,64 ha, pjesë të ekonomisë pyjore Gjadër-Mnelë, Shkodër, kalojnë në përgjegjësi administrimi nga Ministria e Bujqësisë dhe e Ushqimit te Ministria e Mbrojtjes, për t'u përdorur për ngritjen e kazermës ushtarake nr.1101, në komunën e Vaut të Dejës, Shkodër.</w:t>
      </w:r>
    </w:p>
    <w:p w:rsidR="001A6795" w:rsidRPr="00842B30" w:rsidRDefault="001A6795" w:rsidP="001A6795">
      <w:pPr>
        <w:pStyle w:val="Paragrafi"/>
        <w:rPr>
          <w:szCs w:val="22"/>
        </w:rPr>
      </w:pPr>
      <w:r w:rsidRPr="00842B30">
        <w:rPr>
          <w:szCs w:val="22"/>
        </w:rPr>
        <w:t>2. Parcelat pyjore të përcaktuara në pikën 1 të përfshihen në pronën nr.392, me emërtimin “Reparti ushtarak nr.1130", komuna e Vaut të Dejës, Shkodër", të listës së inventarit të pronave të paluajtshme shtetërore që i bashkëlidhet vendimit nr.515, datë 18.7.2003, të Këshillit të Ministrave.</w:t>
      </w:r>
    </w:p>
    <w:p w:rsidR="001A6795" w:rsidRPr="00842B30" w:rsidRDefault="001A6795" w:rsidP="001A6795">
      <w:pPr>
        <w:pStyle w:val="Paragrafi"/>
        <w:rPr>
          <w:szCs w:val="22"/>
        </w:rPr>
      </w:pPr>
      <w:r w:rsidRPr="00842B30">
        <w:rPr>
          <w:szCs w:val="22"/>
        </w:rPr>
        <w:t>3. Ngarkohen Ministri i Mbrojtjes, Ministri i Bujqësisë dhe i Ushqimit, Ministri i Pushtetit Vendor dhe i Decentalizimit dhe Kryeregjistruesi i Pasurive të Paluajtshme të Republikës së Shqipërisë të ndjekin procedurat e nevojshme për zbatimin e këtij vendimi.</w:t>
      </w:r>
    </w:p>
    <w:p w:rsidR="001A6795" w:rsidRPr="00842B30" w:rsidRDefault="001A6795" w:rsidP="001A6795">
      <w:pPr>
        <w:pStyle w:val="Paragrafi"/>
        <w:rPr>
          <w:szCs w:val="22"/>
        </w:rPr>
      </w:pPr>
      <w:r w:rsidRPr="00842B30">
        <w:rPr>
          <w:szCs w:val="22"/>
        </w:rPr>
        <w:t>Ky vendim hyn në fuqi pas botimit në Fletoren Zyrtare.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Autoriteti"/>
      </w:pPr>
      <w:r w:rsidRPr="00842B30">
        <w:t>KRYEMINISTRI</w:t>
      </w:r>
    </w:p>
    <w:p w:rsidR="001A6795" w:rsidRPr="00842B30" w:rsidRDefault="001A6795" w:rsidP="001A6795">
      <w:pPr>
        <w:pStyle w:val="AutoritetiEmer"/>
      </w:pPr>
      <w:r w:rsidRPr="00842B30">
        <w:t>Fatos Nano</w:t>
      </w:r>
    </w:p>
    <w:p w:rsidR="001A6795" w:rsidRPr="00842B30" w:rsidRDefault="001A6795" w:rsidP="001A6795">
      <w:pPr>
        <w:pStyle w:val="Paragrafi"/>
        <w:rPr>
          <w:szCs w:val="22"/>
        </w:rPr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Default="001A6795" w:rsidP="001A6795">
      <w:pPr>
        <w:pStyle w:val="TitulliTitull"/>
        <w:keepNext w:val="0"/>
      </w:pPr>
    </w:p>
    <w:p w:rsidR="001A6795" w:rsidRPr="00842B30" w:rsidRDefault="001A6795" w:rsidP="001A6795">
      <w:pPr>
        <w:pStyle w:val="TitulliTitull"/>
      </w:pPr>
      <w:r w:rsidRPr="00842B30">
        <w:t>Parcelat e ekonomisë pyjore Gjadër MnelË, të cilat i kalojnë në përgjegjësi administrimi Ministrisë së Mbrojtjes</w:t>
      </w:r>
    </w:p>
    <w:p w:rsidR="001A6795" w:rsidRPr="00842B30" w:rsidRDefault="001A6795" w:rsidP="001A6795">
      <w:pPr>
        <w:pStyle w:val="Paragrafi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1166"/>
        <w:gridCol w:w="995"/>
        <w:gridCol w:w="1260"/>
        <w:gridCol w:w="900"/>
        <w:gridCol w:w="1440"/>
        <w:gridCol w:w="2698"/>
      </w:tblGrid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Nr.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Nr.Invent.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Nr.faqes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Nr.parcelës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Sip.ha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Destinacioni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Vërejtje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3211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13/a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21.55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Në administrim të DPPK Tiranë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3212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13/b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8.00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3213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14/a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9.75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4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3214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14/b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17.08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5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3215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15/a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5.75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6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3216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15/b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4.50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7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3217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16/a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9.50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lastRenderedPageBreak/>
              <w:t>8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3218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16/b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17.58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9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3219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16/c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10.75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3220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17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26.6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11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3221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18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32.35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12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3222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19/a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19.85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13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3223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19/b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16.08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14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3224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20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44.95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15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3225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21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31.85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16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3226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102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22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40.70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  <w:tr w:rsidR="001A6795" w:rsidRPr="00842B30">
        <w:tc>
          <w:tcPr>
            <w:tcW w:w="827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17</w:t>
            </w:r>
          </w:p>
        </w:tc>
        <w:tc>
          <w:tcPr>
            <w:tcW w:w="1166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3295</w:t>
            </w:r>
          </w:p>
        </w:tc>
        <w:tc>
          <w:tcPr>
            <w:tcW w:w="995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105</w:t>
            </w:r>
          </w:p>
        </w:tc>
        <w:tc>
          <w:tcPr>
            <w:tcW w:w="126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23</w:t>
            </w:r>
          </w:p>
        </w:tc>
        <w:tc>
          <w:tcPr>
            <w:tcW w:w="90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34.80</w:t>
            </w:r>
          </w:p>
        </w:tc>
        <w:tc>
          <w:tcPr>
            <w:tcW w:w="1440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Pyll prodh</w:t>
            </w:r>
          </w:p>
        </w:tc>
        <w:tc>
          <w:tcPr>
            <w:tcW w:w="2698" w:type="dxa"/>
          </w:tcPr>
          <w:p w:rsidR="001A6795" w:rsidRPr="00842B30" w:rsidRDefault="001A6795" w:rsidP="001A6795">
            <w:pPr>
              <w:pStyle w:val="Tabele"/>
              <w:rPr>
                <w:szCs w:val="22"/>
              </w:rPr>
            </w:pPr>
            <w:r w:rsidRPr="00842B30">
              <w:rPr>
                <w:szCs w:val="22"/>
              </w:rPr>
              <w:t>"</w:t>
            </w:r>
          </w:p>
        </w:tc>
      </w:tr>
    </w:tbl>
    <w:p w:rsidR="001A6795" w:rsidRPr="00842B30" w:rsidRDefault="001A6795" w:rsidP="001A6795">
      <w:pPr>
        <w:pStyle w:val="Paragrafi"/>
        <w:rPr>
          <w:szCs w:val="22"/>
        </w:rPr>
      </w:pPr>
    </w:p>
    <w:p w:rsidR="001A6795" w:rsidRPr="00842B30" w:rsidRDefault="001A6795" w:rsidP="001A6795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A6795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66015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E5EC00-249B-4509-801E-294E969D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795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A6795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