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F59" w:rsidRDefault="00160F59" w:rsidP="00160F59">
      <w:pPr>
        <w:pStyle w:val="Akti"/>
        <w:keepNext w:val="0"/>
      </w:pPr>
      <w:bookmarkStart w:id="0" w:name="_GoBack"/>
      <w:bookmarkEnd w:id="0"/>
      <w:r>
        <w:t>Vendim</w:t>
      </w:r>
    </w:p>
    <w:p w:rsidR="00160F59" w:rsidRDefault="00160F59" w:rsidP="00160F59">
      <w:pPr>
        <w:pStyle w:val="NumriData"/>
        <w:keepNext w:val="0"/>
      </w:pPr>
      <w:r>
        <w:t>Nr.604, datë 10.9.2004</w:t>
      </w:r>
    </w:p>
    <w:p w:rsidR="00160F59" w:rsidRDefault="00160F59" w:rsidP="00160F59">
      <w:pPr>
        <w:pStyle w:val="Paragrafi"/>
      </w:pPr>
    </w:p>
    <w:p w:rsidR="00160F59" w:rsidRDefault="00160F59" w:rsidP="00160F59">
      <w:pPr>
        <w:pStyle w:val="Titulli"/>
        <w:keepNext w:val="0"/>
      </w:pPr>
      <w:r>
        <w:t>Për transferimin e mjediseve të drejtorisë rajonale të doganës, pogradec, në pronësi të bashkisë progradec</w:t>
      </w:r>
    </w:p>
    <w:p w:rsidR="00160F59" w:rsidRDefault="00160F59" w:rsidP="00160F59">
      <w:pPr>
        <w:pStyle w:val="Paragrafi"/>
      </w:pPr>
    </w:p>
    <w:p w:rsidR="00160F59" w:rsidRDefault="00160F59" w:rsidP="00160F59">
      <w:pPr>
        <w:pStyle w:val="BazLigjPropozues"/>
        <w:keepNext w:val="0"/>
      </w:pPr>
      <w:r>
        <w:t>Në mbështetje të nenit 100 të Kushtetutës dhe të neneve 4, 5 e 7 të ligjit nr.8744, datë 22.2.2001 “Për transferimin e pronave të paluajtshme publike të shtetit në njësitë e qeverisjes vendore”, me propozimin e Ministrit të Financave, Këshilli i Ministrave</w:t>
      </w:r>
    </w:p>
    <w:p w:rsidR="00160F59" w:rsidRDefault="00160F59" w:rsidP="00160F59">
      <w:pPr>
        <w:pStyle w:val="Paragrafi"/>
      </w:pPr>
    </w:p>
    <w:p w:rsidR="00160F59" w:rsidRDefault="00160F59" w:rsidP="00160F59">
      <w:pPr>
        <w:pStyle w:val="VENDOSI"/>
        <w:keepNext w:val="0"/>
      </w:pPr>
      <w:r w:rsidRPr="007F2332">
        <w:t>Vendosi</w:t>
      </w:r>
      <w:r>
        <w:t>:</w:t>
      </w: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  <w:r>
        <w:t>1. Bashkisë së Pogradecit t’i kalojnë në pronësi mjediset e drejtorisë rajonale të doganës, Pogradec, për t’u përdorur si muze, sipas hartës treguese të regjistrimit, planimetrisë e planvendosjes, që i bashkëlidhen këtij vendimi.</w:t>
      </w:r>
    </w:p>
    <w:p w:rsidR="00160F59" w:rsidRDefault="00160F59" w:rsidP="00160F59">
      <w:pPr>
        <w:pStyle w:val="Paragrafi"/>
      </w:pPr>
      <w:r>
        <w:t>2. Bashkisë së Pogradecit i ndalohet të ndryshojë destinacionin e përcaktuar në pikën 1 të këtij vendimi.</w:t>
      </w:r>
    </w:p>
    <w:p w:rsidR="00160F59" w:rsidRDefault="00160F59" w:rsidP="00160F59">
      <w:pPr>
        <w:pStyle w:val="Paragrafi"/>
      </w:pPr>
      <w:r>
        <w:t>3. Ngarkohen Ministri i Financave, Ministri i Pushtetit Vendor dhe i Decentralizimit dhe kryeregjistruesi i Zyrës Qendrore të Regjistrimit të Pasurive të Paluajtshme për zbatimin e këtij vendimi.</w:t>
      </w:r>
    </w:p>
    <w:p w:rsidR="00160F59" w:rsidRDefault="00160F59" w:rsidP="00160F59">
      <w:pPr>
        <w:pStyle w:val="Paragrafi"/>
      </w:pPr>
      <w:r>
        <w:t>Ky vendim hyn në fuqi pas botimit në Fletoren Zyrtare.</w:t>
      </w:r>
    </w:p>
    <w:p w:rsidR="00160F59" w:rsidRDefault="00160F59" w:rsidP="00160F59">
      <w:pPr>
        <w:pStyle w:val="Paragrafi"/>
      </w:pPr>
    </w:p>
    <w:p w:rsidR="00160F59" w:rsidRDefault="00160F59" w:rsidP="00160F59">
      <w:pPr>
        <w:pStyle w:val="Autoriteti"/>
        <w:keepNext w:val="0"/>
      </w:pPr>
      <w:r>
        <w:t>Kryeministri</w:t>
      </w:r>
    </w:p>
    <w:p w:rsidR="00160F59" w:rsidRDefault="00160F59" w:rsidP="00160F59">
      <w:pPr>
        <w:pStyle w:val="AutoritetiEmer"/>
      </w:pPr>
      <w:r>
        <w:t>Fatos Nano</w:t>
      </w: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F61901" w:rsidP="00160F59">
      <w:pPr>
        <w:pStyle w:val="Figure"/>
      </w:pPr>
      <w:r w:rsidRPr="00852D87">
        <w:rPr>
          <w:noProof/>
          <w:lang w:val="en-GB" w:eastAsia="en-GB"/>
        </w:rPr>
        <w:lastRenderedPageBreak/>
        <w:drawing>
          <wp:inline distT="0" distB="0" distL="0" distR="0">
            <wp:extent cx="5747385" cy="6744970"/>
            <wp:effectExtent l="0" t="0" r="5715" b="0"/>
            <wp:docPr id="1" name="Picture 1" descr="ha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t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674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F61901" w:rsidP="00160F59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9450" cy="7623810"/>
            <wp:effectExtent l="0" t="0" r="0" b="0"/>
            <wp:docPr id="2" name="Picture 2" descr="hart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rta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6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F61901" w:rsidP="00160F59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23890" cy="7196455"/>
            <wp:effectExtent l="0" t="0" r="0" b="4445"/>
            <wp:docPr id="3" name="Picture 3" descr="hart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rta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0" r="6645" b="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719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F61901" w:rsidP="00160F59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9450" cy="7790180"/>
            <wp:effectExtent l="0" t="0" r="0" b="1270"/>
            <wp:docPr id="4" name="Picture 4" descr="hart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rta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79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p w:rsidR="00160F59" w:rsidRDefault="00160F59" w:rsidP="00160F59">
      <w:pPr>
        <w:pStyle w:val="Paragrafi"/>
      </w:pPr>
    </w:p>
    <w:sectPr w:rsidR="00160F59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60F59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61901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2FDF4BA-A7D2-4482-BC9D-25D94C9C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1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160F59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60F59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60F59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1">
    <w:name w:val="VENDOSI Char1"/>
    <w:basedOn w:val="DefaultParagraphFont"/>
    <w:link w:val="VENDOSI"/>
    <w:rsid w:val="00160F59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2019-03-14T17:33:00Z</dcterms:created>
  <dcterms:modified xsi:type="dcterms:W3CDTF">2019-03-14T17:33:00Z</dcterms:modified>
</cp:coreProperties>
</file>