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FE8" w:rsidRPr="00553F56" w:rsidRDefault="001B1FE8" w:rsidP="001B1FE8">
      <w:pPr>
        <w:pStyle w:val="Akti"/>
      </w:pPr>
      <w:bookmarkStart w:id="0" w:name="_GoBack"/>
      <w:bookmarkEnd w:id="0"/>
      <w:r w:rsidRPr="00553F56">
        <w:t>VENDIM</w:t>
      </w:r>
    </w:p>
    <w:p w:rsidR="001B1FE8" w:rsidRPr="00553F56" w:rsidRDefault="001B1FE8" w:rsidP="001B1FE8">
      <w:pPr>
        <w:pStyle w:val="NumriData"/>
      </w:pPr>
      <w:r w:rsidRPr="00553F56">
        <w:t>Nr.646, datë 30.9.2004</w:t>
      </w:r>
    </w:p>
    <w:p w:rsidR="001B1FE8" w:rsidRPr="00553F56" w:rsidRDefault="001B1FE8" w:rsidP="001B1FE8">
      <w:pPr>
        <w:pStyle w:val="Paragrafi"/>
      </w:pPr>
    </w:p>
    <w:p w:rsidR="001B1FE8" w:rsidRPr="00553F56" w:rsidRDefault="001B1FE8" w:rsidP="001B1FE8">
      <w:pPr>
        <w:pStyle w:val="Titulli"/>
      </w:pPr>
      <w:r w:rsidRPr="00553F56">
        <w:t>PËR MIRATIMIN E S</w:t>
      </w:r>
      <w:r>
        <w:t>T</w:t>
      </w:r>
      <w:r w:rsidRPr="00553F56">
        <w:t>RUKTURËS DHE TË ORGANIKËS SË POLICISË SË MBROJTJES NGA ZJARRI DHE TË SHPËTIMIT</w:t>
      </w:r>
    </w:p>
    <w:p w:rsidR="001B1FE8" w:rsidRPr="00553F56" w:rsidRDefault="001B1FE8" w:rsidP="001B1FE8">
      <w:pPr>
        <w:pStyle w:val="Paragrafi"/>
      </w:pPr>
    </w:p>
    <w:p w:rsidR="001B1FE8" w:rsidRDefault="001B1FE8" w:rsidP="001B1FE8">
      <w:pPr>
        <w:pStyle w:val="Paragrafi"/>
      </w:pPr>
      <w:r w:rsidRPr="00553F56">
        <w:t>Në mbështetje të nenit 100 të Kushtetutës dhe të pikës 4 të nenit 2 të ligjit nr.8766, datë 5.4.2001 “Për mbrojtjen nga zjarri dhe për shpëtimin”, me propozimin e Ministrit të Pushtetit Vendor dhe të Decentralizimit, Këshilli i Minisrave</w:t>
      </w:r>
    </w:p>
    <w:p w:rsidR="001B1FE8" w:rsidRPr="00553F56" w:rsidRDefault="001B1FE8" w:rsidP="001B1FE8">
      <w:pPr>
        <w:pStyle w:val="Paragrafi"/>
      </w:pPr>
    </w:p>
    <w:p w:rsidR="001B1FE8" w:rsidRDefault="001B1FE8" w:rsidP="00D66D39">
      <w:pPr>
        <w:pStyle w:val="VENDOSI"/>
      </w:pPr>
      <w:r w:rsidRPr="00553F56">
        <w:t>VENDOSI:</w:t>
      </w:r>
    </w:p>
    <w:p w:rsidR="001B1FE8" w:rsidRPr="00553F56" w:rsidRDefault="001B1FE8" w:rsidP="001B1FE8">
      <w:pPr>
        <w:pStyle w:val="Paragrafi"/>
      </w:pPr>
    </w:p>
    <w:p w:rsidR="001B1FE8" w:rsidRPr="00553F56" w:rsidRDefault="001B1FE8" w:rsidP="001B1FE8">
      <w:pPr>
        <w:pStyle w:val="Paragrafi"/>
      </w:pPr>
      <w:r w:rsidRPr="00553F56">
        <w:t>1. Struktura e Polici</w:t>
      </w:r>
      <w:r>
        <w:t>së së Mbrojtjes nga Zjarri dhe të</w:t>
      </w:r>
      <w:r w:rsidRPr="00553F56">
        <w:t xml:space="preserve"> Shpëtimit (PMNZSH) të jetë sipas skemës nr.1</w:t>
      </w:r>
      <w:r>
        <w:t>,</w:t>
      </w:r>
      <w:r w:rsidRPr="00553F56">
        <w:t xml:space="preserve"> që i bashkëlidhet këtij vendimi.</w:t>
      </w:r>
    </w:p>
    <w:p w:rsidR="001B1FE8" w:rsidRDefault="001B1FE8" w:rsidP="001B1FE8">
      <w:pPr>
        <w:pStyle w:val="Paragrafi"/>
      </w:pPr>
      <w:r w:rsidRPr="00553F56">
        <w:t>2. Organika e Polici</w:t>
      </w:r>
      <w:r>
        <w:t>së së Mbrojtjes nga Zjarri dhe të</w:t>
      </w:r>
      <w:r w:rsidRPr="00553F56">
        <w:t xml:space="preserve"> Shpëtimit (PMNZSH) të jetë sipas lidhjeve nr.2 e nr.3</w:t>
      </w:r>
      <w:r>
        <w:t>,</w:t>
      </w:r>
      <w:r w:rsidRPr="00553F56">
        <w:t xml:space="preserve"> që i bashkëlidhen këtij vendimi.</w:t>
      </w:r>
    </w:p>
    <w:p w:rsidR="001B1FE8" w:rsidRPr="00553F56" w:rsidRDefault="001B1FE8" w:rsidP="001B1FE8">
      <w:pPr>
        <w:pStyle w:val="Paragrafi"/>
      </w:pPr>
    </w:p>
    <w:p w:rsidR="001B1FE8" w:rsidRPr="00553F56" w:rsidRDefault="001B1FE8" w:rsidP="001B1FE8">
      <w:pPr>
        <w:pStyle w:val="Paragrafi"/>
      </w:pPr>
      <w:r w:rsidRPr="00553F56">
        <w:t>3. Numri limit i punonjësve të Drejtorisë së Policisë së Mbrojtjes nga Zjarri dhe të Shpëtimit në Ministrinë e Pushtetit Vendor dhe të Decentralizimit  të jetë 12 veta, ndërsa num</w:t>
      </w:r>
      <w:r>
        <w:t>ri limit i punonjësve të kësaj P</w:t>
      </w:r>
      <w:r w:rsidRPr="00553F56">
        <w:t>olicie në qarqe të jetë gjithsej 712 veta.</w:t>
      </w:r>
    </w:p>
    <w:p w:rsidR="001B1FE8" w:rsidRPr="00553F56" w:rsidRDefault="001B1FE8" w:rsidP="001B1FE8">
      <w:pPr>
        <w:pStyle w:val="Paragrafi"/>
      </w:pPr>
      <w:r w:rsidRPr="00553F56">
        <w:t>4. Vendimi nr.77, datë 6.2.2003 i Këshillit të Ministrave “Për miratimin e strukturës dhe të organikës së Policisë së Mbrojtjes nga Zjarri dhe të Shpëtimit”, shfuqizohet.</w:t>
      </w:r>
    </w:p>
    <w:p w:rsidR="001B1FE8" w:rsidRPr="00553F56" w:rsidRDefault="001B1FE8" w:rsidP="001B1FE8">
      <w:pPr>
        <w:pStyle w:val="Paragrafi"/>
      </w:pPr>
      <w:r w:rsidRPr="00553F56">
        <w:t>5. Ngarkohen Ministria e Pushtetit Vendor dhe e Decentralizimit dhe prefektët e qarqeve për zbatimin e këtij vendimi.</w:t>
      </w:r>
    </w:p>
    <w:p w:rsidR="001B1FE8" w:rsidRDefault="001B1FE8" w:rsidP="001B1FE8">
      <w:pPr>
        <w:pStyle w:val="Paragrafi"/>
      </w:pPr>
      <w:r w:rsidRPr="00553F56">
        <w:t>Ky vendim hyn në fuqi pas botimit në Fletoren Zyrtare.</w:t>
      </w:r>
    </w:p>
    <w:p w:rsidR="001B1FE8" w:rsidRPr="00553F56" w:rsidRDefault="001B1FE8" w:rsidP="001B1FE8">
      <w:pPr>
        <w:pStyle w:val="Paragrafi"/>
      </w:pPr>
    </w:p>
    <w:p w:rsidR="001B1FE8" w:rsidRPr="00553F56" w:rsidRDefault="001B1FE8" w:rsidP="001B1FE8">
      <w:pPr>
        <w:pStyle w:val="Autoriteti"/>
      </w:pPr>
      <w:r w:rsidRPr="00553F56">
        <w:t>KRYEMINISTRI</w:t>
      </w:r>
    </w:p>
    <w:p w:rsidR="001B1FE8" w:rsidRDefault="001B1FE8" w:rsidP="001B1FE8">
      <w:pPr>
        <w:pStyle w:val="AutoritetiEmer"/>
      </w:pPr>
      <w:r w:rsidRPr="00553F56">
        <w:t>Fatos Nano</w:t>
      </w:r>
    </w:p>
    <w:p w:rsidR="001B1FE8" w:rsidRDefault="001B1FE8" w:rsidP="001B1FE8">
      <w:pPr>
        <w:pStyle w:val="Paragrafi"/>
      </w:pPr>
    </w:p>
    <w:p w:rsidR="001B1FE8" w:rsidRDefault="001B1FE8" w:rsidP="001B1FE8">
      <w:pPr>
        <w:pStyle w:val="Paragrafi"/>
      </w:pPr>
    </w:p>
    <w:p w:rsidR="001B1FE8" w:rsidRDefault="001B1FE8" w:rsidP="001B1FE8">
      <w:pPr>
        <w:pStyle w:val="Paragrafi"/>
      </w:pPr>
    </w:p>
    <w:p w:rsidR="001B1FE8" w:rsidRDefault="00B77450" w:rsidP="001B1FE8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2465" cy="7920990"/>
            <wp:effectExtent l="0" t="0" r="635" b="3810"/>
            <wp:docPr id="1" name="Picture 3" descr="figura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ura-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792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FE8" w:rsidRDefault="001B1FE8" w:rsidP="001B1FE8">
      <w:pPr>
        <w:pStyle w:val="Paragrafi"/>
      </w:pPr>
    </w:p>
    <w:p w:rsidR="001B1FE8" w:rsidRDefault="001B1FE8" w:rsidP="001B1FE8">
      <w:pPr>
        <w:pStyle w:val="Paragrafi"/>
      </w:pPr>
    </w:p>
    <w:p w:rsidR="001B1FE8" w:rsidRDefault="001B1FE8" w:rsidP="001B1FE8">
      <w:pPr>
        <w:pStyle w:val="Paragrafi"/>
      </w:pPr>
    </w:p>
    <w:p w:rsidR="001B1FE8" w:rsidRDefault="001B1FE8" w:rsidP="001B1FE8">
      <w:pPr>
        <w:pStyle w:val="Paragrafi"/>
      </w:pPr>
    </w:p>
    <w:p w:rsidR="001B1FE8" w:rsidRPr="00553F56" w:rsidRDefault="001B1FE8" w:rsidP="001B1FE8">
      <w:pPr>
        <w:pStyle w:val="Paragrafi"/>
      </w:pPr>
    </w:p>
    <w:p w:rsidR="001B1FE8" w:rsidRDefault="00B77450" w:rsidP="001B1FE8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9450" cy="3907155"/>
            <wp:effectExtent l="0" t="0" r="0" b="0"/>
            <wp:docPr id="2" name="Picture 2" descr="figura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gura-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90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FE8" w:rsidRDefault="001B1FE8" w:rsidP="001B1FE8">
      <w:pPr>
        <w:pStyle w:val="Paragrafi"/>
      </w:pPr>
    </w:p>
    <w:p w:rsidR="001B1FE8" w:rsidRDefault="001B1FE8" w:rsidP="001B1FE8">
      <w:pPr>
        <w:pStyle w:val="Paragrafi"/>
      </w:pPr>
    </w:p>
    <w:p w:rsidR="001B1FE8" w:rsidRDefault="001B1FE8" w:rsidP="001B1FE8">
      <w:pPr>
        <w:pStyle w:val="Paragrafi"/>
      </w:pPr>
    </w:p>
    <w:p w:rsidR="001B1FE8" w:rsidRDefault="001B1FE8" w:rsidP="001B1FE8">
      <w:pPr>
        <w:pStyle w:val="Paragrafi"/>
      </w:pPr>
    </w:p>
    <w:p w:rsidR="001B1FE8" w:rsidRDefault="001B1FE8" w:rsidP="001B1FE8">
      <w:pPr>
        <w:pStyle w:val="Paragrafi"/>
      </w:pPr>
    </w:p>
    <w:p w:rsidR="001B1FE8" w:rsidRDefault="00B77450" w:rsidP="001B1FE8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9450" cy="8277225"/>
            <wp:effectExtent l="0" t="0" r="0" b="9525"/>
            <wp:docPr id="3" name="Picture 3" descr="figura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gura-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27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FE8" w:rsidRDefault="001B1FE8" w:rsidP="001B1FE8">
      <w:pPr>
        <w:pStyle w:val="Paragrafi"/>
      </w:pPr>
    </w:p>
    <w:p w:rsidR="001B1FE8" w:rsidRDefault="001B1FE8" w:rsidP="001B1FE8">
      <w:pPr>
        <w:pStyle w:val="Paragrafi"/>
      </w:pPr>
    </w:p>
    <w:p w:rsidR="001B1FE8" w:rsidRDefault="001B1FE8" w:rsidP="001B1FE8">
      <w:pPr>
        <w:pStyle w:val="Paragrafi"/>
      </w:pPr>
    </w:p>
    <w:p w:rsidR="001B1FE8" w:rsidRDefault="00B77450" w:rsidP="001B1FE8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9450" cy="7980045"/>
            <wp:effectExtent l="0" t="0" r="0" b="1905"/>
            <wp:docPr id="4" name="Picture 4" descr="figura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gura-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98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FE8" w:rsidRDefault="001B1FE8" w:rsidP="001B1FE8">
      <w:pPr>
        <w:pStyle w:val="Paragrafi"/>
      </w:pPr>
    </w:p>
    <w:p w:rsidR="001B1FE8" w:rsidRDefault="001B1FE8" w:rsidP="001B1FE8">
      <w:pPr>
        <w:pStyle w:val="Paragrafi"/>
      </w:pPr>
    </w:p>
    <w:p w:rsidR="001B1FE8" w:rsidRDefault="001B1FE8" w:rsidP="001B1FE8">
      <w:pPr>
        <w:pStyle w:val="Paragrafi"/>
      </w:pPr>
    </w:p>
    <w:p w:rsidR="001B1FE8" w:rsidRDefault="001B1FE8" w:rsidP="001B1FE8">
      <w:pPr>
        <w:pStyle w:val="Paragrafi"/>
      </w:pPr>
    </w:p>
    <w:p w:rsidR="001B1FE8" w:rsidRDefault="001B1FE8" w:rsidP="001B1FE8">
      <w:pPr>
        <w:pStyle w:val="Paragrafi"/>
      </w:pPr>
    </w:p>
    <w:p w:rsidR="001B1FE8" w:rsidRDefault="00B77450" w:rsidP="001B1FE8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9450" cy="7338695"/>
            <wp:effectExtent l="0" t="0" r="0" b="0"/>
            <wp:docPr id="5" name="Picture 5" descr="figura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igura-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733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FE8" w:rsidRDefault="00B77450" w:rsidP="001B1FE8">
      <w:pPr>
        <w:pStyle w:val="Figure"/>
      </w:pPr>
      <w:r>
        <w:rPr>
          <w:noProof/>
          <w:lang w:val="en-GB" w:eastAsia="en-GB"/>
        </w:rPr>
        <w:lastRenderedPageBreak/>
        <w:drawing>
          <wp:inline distT="0" distB="0" distL="0" distR="0">
            <wp:extent cx="5759450" cy="8312785"/>
            <wp:effectExtent l="0" t="0" r="0" b="0"/>
            <wp:docPr id="6" name="Picture 6" descr="figura-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igura-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8312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FE8" w:rsidRDefault="001B1FE8" w:rsidP="001B1FE8">
      <w:pPr>
        <w:pStyle w:val="Paragrafi"/>
      </w:pPr>
    </w:p>
    <w:p w:rsidR="001B1FE8" w:rsidRDefault="001B1FE8" w:rsidP="001B1FE8">
      <w:pPr>
        <w:pStyle w:val="Paragrafi"/>
      </w:pPr>
    </w:p>
    <w:p w:rsidR="001B1FE8" w:rsidRDefault="001B1FE8" w:rsidP="001B1FE8">
      <w:pPr>
        <w:pStyle w:val="Paragrafi"/>
      </w:pPr>
    </w:p>
    <w:p w:rsidR="001B1FE8" w:rsidRDefault="00B77450" w:rsidP="001B1FE8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47385" cy="7706995"/>
            <wp:effectExtent l="0" t="0" r="5715" b="8255"/>
            <wp:docPr id="7" name="Picture 7" descr="figura-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igura-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7706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FE8" w:rsidRDefault="001B1FE8" w:rsidP="001B1FE8">
      <w:pPr>
        <w:pStyle w:val="Paragrafi"/>
      </w:pPr>
    </w:p>
    <w:p w:rsidR="001B1FE8" w:rsidRDefault="001B1FE8" w:rsidP="001B1FE8">
      <w:pPr>
        <w:pStyle w:val="Paragrafi"/>
      </w:pPr>
    </w:p>
    <w:p w:rsidR="001B1FE8" w:rsidRDefault="001B1FE8" w:rsidP="001B1FE8">
      <w:pPr>
        <w:pStyle w:val="Paragrafi"/>
      </w:pPr>
    </w:p>
    <w:p w:rsidR="001B1FE8" w:rsidRDefault="001B1FE8" w:rsidP="001B1FE8">
      <w:pPr>
        <w:pStyle w:val="Paragrafi"/>
      </w:pPr>
    </w:p>
    <w:p w:rsidR="001B1FE8" w:rsidRDefault="001B1FE8" w:rsidP="001B1FE8">
      <w:pPr>
        <w:pStyle w:val="Paragrafi"/>
      </w:pPr>
    </w:p>
    <w:p w:rsidR="001B1FE8" w:rsidRDefault="001B1FE8" w:rsidP="001B1FE8">
      <w:pPr>
        <w:pStyle w:val="Paragrafi"/>
      </w:pPr>
    </w:p>
    <w:p w:rsidR="001B1FE8" w:rsidRDefault="001B1FE8" w:rsidP="001B1FE8">
      <w:pPr>
        <w:pStyle w:val="Paragrafi"/>
      </w:pPr>
    </w:p>
    <w:p w:rsidR="001B1FE8" w:rsidRDefault="00B77450" w:rsidP="001B1FE8">
      <w:pPr>
        <w:pStyle w:val="Figure"/>
      </w:pPr>
      <w:r>
        <w:rPr>
          <w:noProof/>
          <w:lang w:val="en-GB" w:eastAsia="en-GB"/>
        </w:rPr>
        <w:drawing>
          <wp:inline distT="0" distB="0" distL="0" distR="0">
            <wp:extent cx="5759450" cy="5842635"/>
            <wp:effectExtent l="0" t="0" r="0" b="5715"/>
            <wp:docPr id="8" name="Picture 8" descr="figura-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igura-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84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FE8" w:rsidRDefault="001B1FE8" w:rsidP="001B1FE8">
      <w:pPr>
        <w:pStyle w:val="Paragrafi"/>
      </w:pPr>
    </w:p>
    <w:p w:rsidR="001B1FE8" w:rsidRDefault="001B1FE8" w:rsidP="001B1FE8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B1FE8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77450"/>
    <w:rsid w:val="00BB3954"/>
    <w:rsid w:val="00BB5AB5"/>
    <w:rsid w:val="00BC6B73"/>
    <w:rsid w:val="00C22BA7"/>
    <w:rsid w:val="00C36B40"/>
    <w:rsid w:val="00C40649"/>
    <w:rsid w:val="00C7710C"/>
    <w:rsid w:val="00D1319A"/>
    <w:rsid w:val="00D66D39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C77BF9D-863C-4F6E-B799-DA1945E6C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2019-03-14T17:35:00Z</dcterms:created>
  <dcterms:modified xsi:type="dcterms:W3CDTF">2019-03-14T17:35:00Z</dcterms:modified>
</cp:coreProperties>
</file>