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4C4" w:rsidRDefault="005F34C4" w:rsidP="005F34C4">
      <w:pPr>
        <w:pStyle w:val="Akti"/>
      </w:pPr>
      <w:bookmarkStart w:id="0" w:name="_GoBack"/>
      <w:bookmarkEnd w:id="0"/>
    </w:p>
    <w:p w:rsidR="005F34C4" w:rsidRPr="000C5B1C" w:rsidRDefault="005F34C4" w:rsidP="005F34C4">
      <w:pPr>
        <w:pStyle w:val="Akti"/>
      </w:pPr>
      <w:r w:rsidRPr="000C5B1C">
        <w:t>VENDIM</w:t>
      </w:r>
    </w:p>
    <w:p w:rsidR="005F34C4" w:rsidRPr="000C5B1C" w:rsidRDefault="005F34C4" w:rsidP="005F34C4">
      <w:pPr>
        <w:pStyle w:val="NumriData"/>
      </w:pPr>
      <w:r w:rsidRPr="000C5B1C">
        <w:t>Nr.631, datë 3.10.2004</w:t>
      </w:r>
    </w:p>
    <w:p w:rsidR="005F34C4" w:rsidRPr="000C5B1C" w:rsidRDefault="005F34C4" w:rsidP="005F34C4">
      <w:pPr>
        <w:pStyle w:val="Paragrafi"/>
      </w:pPr>
    </w:p>
    <w:p w:rsidR="005F34C4" w:rsidRPr="000C5B1C" w:rsidRDefault="005F34C4" w:rsidP="005F34C4">
      <w:pPr>
        <w:pStyle w:val="Titulli"/>
      </w:pPr>
      <w:r>
        <w:t>PË</w:t>
      </w:r>
      <w:r w:rsidRPr="000C5B1C">
        <w:t>R VAZHDIMIN E FUNKSIONIMIT TË KOMITETIT SHTETËROR TË KTHIMIT DHE KOMPENSIMIT TË PRONAVE ISH-PRONARËVE DHE TË KOMISIONEVE TË KTHIMIT DHE TË KOMPENSIMIT TË PRONAVE ISH-PRONARËVE</w:t>
      </w:r>
    </w:p>
    <w:p w:rsidR="005F34C4" w:rsidRPr="000C5B1C" w:rsidRDefault="005F34C4" w:rsidP="005F34C4">
      <w:pPr>
        <w:pStyle w:val="Paragrafi"/>
      </w:pPr>
    </w:p>
    <w:p w:rsidR="005F34C4" w:rsidRPr="000C5B1C" w:rsidRDefault="005F34C4" w:rsidP="005F34C4">
      <w:pPr>
        <w:pStyle w:val="BazLigjPropozues"/>
      </w:pPr>
      <w:r w:rsidRPr="000C5B1C">
        <w:t>Në mbështetje të nenit 100 të Kushtetutës dhe të nenit 29 të</w:t>
      </w:r>
      <w:r>
        <w:t xml:space="preserve"> ligjit nr.9235, datë 29.7.2004</w:t>
      </w:r>
      <w:r w:rsidRPr="000C5B1C">
        <w:t xml:space="preserve"> “Për kthimin dhe kompensimin e pronës”, me propozi</w:t>
      </w:r>
      <w:r>
        <w:t>min e Ministrit të Shtetit për K</w:t>
      </w:r>
      <w:r w:rsidRPr="000C5B1C">
        <w:t xml:space="preserve">oordinimin, Këshilli i Ministrave </w:t>
      </w:r>
    </w:p>
    <w:p w:rsidR="005F34C4" w:rsidRPr="000C5B1C" w:rsidRDefault="005F34C4" w:rsidP="005F34C4">
      <w:pPr>
        <w:pStyle w:val="Paragrafi"/>
      </w:pPr>
    </w:p>
    <w:p w:rsidR="005F34C4" w:rsidRPr="000C5B1C" w:rsidRDefault="005F34C4" w:rsidP="005F34C4">
      <w:pPr>
        <w:pStyle w:val="VENDOSI"/>
      </w:pPr>
      <w:r w:rsidRPr="000C5B1C">
        <w:t>VENDOSI:</w:t>
      </w:r>
    </w:p>
    <w:p w:rsidR="005F34C4" w:rsidRPr="000C5B1C" w:rsidRDefault="005F34C4" w:rsidP="005F34C4">
      <w:pPr>
        <w:pStyle w:val="Paragrafi"/>
      </w:pPr>
    </w:p>
    <w:p w:rsidR="005F34C4" w:rsidRPr="000C5B1C" w:rsidRDefault="005F34C4" w:rsidP="005F34C4">
      <w:pPr>
        <w:pStyle w:val="Paragrafi"/>
      </w:pPr>
      <w:r w:rsidRPr="000C5B1C">
        <w:t>1. Komiteti Shtetëror i Kthimit dhe Ko</w:t>
      </w:r>
      <w:r>
        <w:t>mpensimit të Pronave ish-pronarëve</w:t>
      </w:r>
      <w:r w:rsidRPr="000C5B1C">
        <w:t xml:space="preserve"> dhe Komisionet e Kthimit d</w:t>
      </w:r>
      <w:r>
        <w:t>he  Kompensimit të Pronave ish-p</w:t>
      </w:r>
      <w:r w:rsidRPr="000C5B1C">
        <w:t>ronarëve,  deri në riorganizimin sipas ligjit nr.9235, datë 29.7.2004, të vazhdojnë të funksionojnë dhe të kryejnë detyrat, me strukturën dhe përbërjen ekzistuese.</w:t>
      </w:r>
    </w:p>
    <w:p w:rsidR="005F34C4" w:rsidRPr="000C5B1C" w:rsidRDefault="005F34C4" w:rsidP="005F34C4">
      <w:pPr>
        <w:pStyle w:val="Paragrafi"/>
      </w:pPr>
      <w:r w:rsidRPr="000C5B1C">
        <w:t xml:space="preserve">2. Komisionet e Kthimit dhe  Kompensimit </w:t>
      </w:r>
      <w:r>
        <w:t>të Pronave ish-p</w:t>
      </w:r>
      <w:r w:rsidRPr="000C5B1C">
        <w:t xml:space="preserve">ronarëve të shkëpusin çdo varësi nga prefekti i qarkut dhe të kalojnë në varësi të drejtpërdrejtë administrative të Komitetit Shtetëror të Kthimit </w:t>
      </w:r>
      <w:r>
        <w:t>dhe Kompensimit të Pronave ish-p</w:t>
      </w:r>
      <w:r w:rsidRPr="000C5B1C">
        <w:t>ronarëve.</w:t>
      </w:r>
    </w:p>
    <w:p w:rsidR="005F34C4" w:rsidRPr="000C5B1C" w:rsidRDefault="005F34C4" w:rsidP="005F34C4">
      <w:pPr>
        <w:pStyle w:val="Paragrafi"/>
      </w:pPr>
      <w:r w:rsidRPr="000C5B1C">
        <w:t xml:space="preserve">3. Pagesa e punonjësve dhe çdo trajtim tjetër ekonomik </w:t>
      </w:r>
      <w:r>
        <w:t xml:space="preserve">i </w:t>
      </w:r>
      <w:r w:rsidRPr="000C5B1C">
        <w:t>Komisioneve të Kthimit d</w:t>
      </w:r>
      <w:r>
        <w:t>he  Kompensimit të Pronave ish-p</w:t>
      </w:r>
      <w:r w:rsidRPr="000C5B1C">
        <w:t>ronarëve deri në miratimin e buxhetit të ri, të vazhdojë të kryhet nga institucioni i prefektit të qarkut.</w:t>
      </w:r>
    </w:p>
    <w:p w:rsidR="005F34C4" w:rsidRPr="000C5B1C" w:rsidRDefault="005F34C4" w:rsidP="005F34C4">
      <w:pPr>
        <w:pStyle w:val="Paragrafi"/>
      </w:pPr>
      <w:r>
        <w:t>4. Veprimet me</w:t>
      </w:r>
      <w:r w:rsidRPr="000C5B1C">
        <w:t xml:space="preserve"> arkivat dhe çdo dokumentacion tjetër </w:t>
      </w:r>
      <w:r>
        <w:t xml:space="preserve">i </w:t>
      </w:r>
      <w:r w:rsidRPr="000C5B1C">
        <w:t>Komisioneve të  Kthimit dhe  Kompens</w:t>
      </w:r>
      <w:r>
        <w:t>imit të Pronave ish-p</w:t>
      </w:r>
      <w:r w:rsidRPr="000C5B1C">
        <w:t>ronarëve, të pezullohen menjëherë dhe ato t’i kalojnë në administrim dhe në përgjegjësi të plotë vetë komisioneve.</w:t>
      </w:r>
    </w:p>
    <w:p w:rsidR="005F34C4" w:rsidRDefault="005F34C4" w:rsidP="005F34C4">
      <w:pPr>
        <w:pStyle w:val="Paragrafi"/>
      </w:pPr>
      <w:r>
        <w:t>5. Mjedis</w:t>
      </w:r>
      <w:r w:rsidRPr="000C5B1C">
        <w:t xml:space="preserve">et ekzistuese ku ushtrojnë veprimtarinë Komiteti Shtetëror i Kthimit </w:t>
      </w:r>
      <w:r>
        <w:t>dhe Kompensimit të Pronave ish-p</w:t>
      </w:r>
      <w:r w:rsidRPr="000C5B1C">
        <w:t>ronarëve dhe të Komisioneve të Kthimit d</w:t>
      </w:r>
      <w:r>
        <w:t>he  Kompensimit të Pronave ish-p</w:t>
      </w:r>
      <w:r w:rsidRPr="000C5B1C">
        <w:t>ronarëve, mbeten në përdorim të tyre.</w:t>
      </w:r>
    </w:p>
    <w:p w:rsidR="005F34C4" w:rsidRPr="000C5B1C" w:rsidRDefault="005F34C4" w:rsidP="005F34C4">
      <w:pPr>
        <w:pStyle w:val="Paragrafi"/>
      </w:pPr>
    </w:p>
    <w:p w:rsidR="005F34C4" w:rsidRPr="000C5B1C" w:rsidRDefault="005F34C4" w:rsidP="005F34C4">
      <w:pPr>
        <w:pStyle w:val="Paragrafi"/>
      </w:pPr>
      <w:r w:rsidRPr="000C5B1C">
        <w:t xml:space="preserve">6. Punonjësit e Komitetit Shtetëror të Kthimit </w:t>
      </w:r>
      <w:r>
        <w:t>dhe Kompensimit të Pronave ish-p</w:t>
      </w:r>
      <w:r w:rsidRPr="000C5B1C">
        <w:t>ronarëve dhe  kryetari, nënkryetari e an</w:t>
      </w:r>
      <w:r>
        <w:t>ë</w:t>
      </w:r>
      <w:r w:rsidRPr="000C5B1C">
        <w:t>tarët e Komisioneve të Kthimit dhe  K</w:t>
      </w:r>
      <w:r>
        <w:t>ompensimit të Pronave ish-p</w:t>
      </w:r>
      <w:r w:rsidRPr="000C5B1C">
        <w:t>ronarëve, emërohen, lirohen</w:t>
      </w:r>
      <w:r>
        <w:t xml:space="preserve"> ose shkarkohen nga detyra nga k</w:t>
      </w:r>
      <w:r w:rsidRPr="000C5B1C">
        <w:t xml:space="preserve">ryetari i Komitetit Shtetëror të Kthimit </w:t>
      </w:r>
      <w:r>
        <w:t>dhe Kompensimit të Pronave ish-p</w:t>
      </w:r>
      <w:r w:rsidRPr="000C5B1C">
        <w:t xml:space="preserve">ronarëve. </w:t>
      </w:r>
    </w:p>
    <w:p w:rsidR="005F34C4" w:rsidRPr="000C5B1C" w:rsidRDefault="005F34C4" w:rsidP="005F34C4">
      <w:pPr>
        <w:pStyle w:val="Paragrafi"/>
      </w:pPr>
      <w:r>
        <w:t>7. N</w:t>
      </w:r>
      <w:r w:rsidRPr="000C5B1C">
        <w:t>garkohen prefektët e qarqeve, Komiteti Shtetëror i Kthimit dhe Kompensimit të Pron</w:t>
      </w:r>
      <w:r>
        <w:t>ave ish-p</w:t>
      </w:r>
      <w:r w:rsidRPr="000C5B1C">
        <w:t>ronarëve dhe  Komisionet e Kthimit d</w:t>
      </w:r>
      <w:r>
        <w:t>he  Kompensimit të Pronave ish-p</w:t>
      </w:r>
      <w:r w:rsidRPr="000C5B1C">
        <w:t>ronarëve, për zbatimin e këtij vendimi.</w:t>
      </w:r>
    </w:p>
    <w:p w:rsidR="005F34C4" w:rsidRPr="000C5B1C" w:rsidRDefault="005F34C4" w:rsidP="005F34C4">
      <w:pPr>
        <w:pStyle w:val="Paragrafi"/>
      </w:pPr>
      <w:r w:rsidRPr="000C5B1C">
        <w:t>Ky vendim hyn në fuqi pas botimit në Fletoren Zyrtare.</w:t>
      </w:r>
    </w:p>
    <w:p w:rsidR="005F34C4" w:rsidRPr="000C5B1C" w:rsidRDefault="005F34C4" w:rsidP="005F34C4">
      <w:pPr>
        <w:pStyle w:val="Paragrafi"/>
      </w:pPr>
    </w:p>
    <w:p w:rsidR="005F34C4" w:rsidRPr="000C5B1C" w:rsidRDefault="005F34C4" w:rsidP="005F34C4">
      <w:pPr>
        <w:pStyle w:val="Autoriteti"/>
      </w:pPr>
      <w:r w:rsidRPr="000C5B1C">
        <w:t>KRYEMINISTRI</w:t>
      </w:r>
    </w:p>
    <w:p w:rsidR="005F34C4" w:rsidRPr="000C5B1C" w:rsidRDefault="005F34C4" w:rsidP="005F34C4">
      <w:pPr>
        <w:pStyle w:val="AutoritetiEmer"/>
      </w:pPr>
      <w:r w:rsidRPr="000C5B1C">
        <w:t>Fatos Nano</w:t>
      </w:r>
    </w:p>
    <w:p w:rsidR="005F34C4" w:rsidRPr="000C5B1C" w:rsidRDefault="005F34C4" w:rsidP="005F34C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F34C4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4553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AA4502-EB02-41A9-8C3E-24DEFDF8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5F34C4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