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C1" w:rsidRDefault="002D42C1" w:rsidP="002D42C1">
      <w:pPr>
        <w:pStyle w:val="Akti"/>
      </w:pPr>
      <w:bookmarkStart w:id="0" w:name="_GoBack"/>
      <w:bookmarkEnd w:id="0"/>
      <w:r>
        <w:t>VENDIM</w:t>
      </w:r>
    </w:p>
    <w:p w:rsidR="002D42C1" w:rsidRDefault="002D42C1" w:rsidP="002D42C1">
      <w:pPr>
        <w:pStyle w:val="NumriData"/>
      </w:pPr>
      <w:r>
        <w:t>Nr.669, datë 13.10.2004</w:t>
      </w:r>
    </w:p>
    <w:p w:rsidR="002D42C1" w:rsidRDefault="002D42C1" w:rsidP="002D42C1">
      <w:pPr>
        <w:pStyle w:val="Paragrafi"/>
        <w:rPr>
          <w:sz w:val="24"/>
          <w:szCs w:val="24"/>
        </w:rPr>
      </w:pPr>
    </w:p>
    <w:p w:rsidR="002D42C1" w:rsidRDefault="002D42C1" w:rsidP="002D42C1">
      <w:pPr>
        <w:pStyle w:val="Titulli"/>
      </w:pPr>
      <w:r>
        <w:t>PËR NJË SHTESË NË VENDIMIN NR.617, DATë 4.12.2002 TË KËSHILLIT TË MINISTRAVE "PËR HEQJEN NGA ARMATIMI DHE PËRDORIMI TË NJË PJESE TË ARMËVE, TEKNIKËS DHE PAJISJEVE TË FORCAVE TË ARMATOSURA DHE PËR ASGJËSIMIN OSE ÇMONTIMIN DHE SHITJEN E TYRE", TË NDRYSHUAR</w:t>
      </w:r>
    </w:p>
    <w:p w:rsidR="002D42C1" w:rsidRDefault="002D42C1" w:rsidP="002D42C1">
      <w:pPr>
        <w:pStyle w:val="Paragrafi"/>
        <w:rPr>
          <w:sz w:val="24"/>
          <w:szCs w:val="24"/>
        </w:rPr>
      </w:pPr>
    </w:p>
    <w:p w:rsidR="002D42C1" w:rsidRDefault="002D42C1" w:rsidP="002D42C1">
      <w:pPr>
        <w:pStyle w:val="Paragrafi"/>
        <w:rPr>
          <w:sz w:val="24"/>
          <w:szCs w:val="24"/>
        </w:rPr>
      </w:pPr>
      <w:r>
        <w:rPr>
          <w:sz w:val="24"/>
          <w:szCs w:val="24"/>
        </w:rPr>
        <w:t>Në mbështetje të nenit 100 të Kushtetutës dhe të pikës 7 të nenit 14 të ligjit nr.8671, datë 26.10.2001, "Për pushtetet dhe autoritetet e komandimit dhe të drejtimit strategjik të Forcave të Armatosura të Republikës së Shqipërisë", të ndryshuar, me propozimin e Ministrit të Mbrojtjes, Këshilli i Ministrave</w:t>
      </w:r>
    </w:p>
    <w:p w:rsidR="002D42C1" w:rsidRDefault="002D42C1" w:rsidP="002D42C1">
      <w:pPr>
        <w:pStyle w:val="Paragrafi"/>
        <w:rPr>
          <w:sz w:val="24"/>
          <w:szCs w:val="24"/>
        </w:rPr>
      </w:pPr>
    </w:p>
    <w:p w:rsidR="002D42C1" w:rsidRDefault="002D42C1" w:rsidP="002D42C1">
      <w:pPr>
        <w:pStyle w:val="VENDOSI"/>
      </w:pPr>
      <w:r>
        <w:t>VENDOSI:</w:t>
      </w:r>
    </w:p>
    <w:p w:rsidR="002D42C1" w:rsidRDefault="002D42C1" w:rsidP="002D42C1">
      <w:pPr>
        <w:pStyle w:val="Paragrafi"/>
        <w:rPr>
          <w:sz w:val="24"/>
          <w:szCs w:val="24"/>
        </w:rPr>
      </w:pPr>
    </w:p>
    <w:p w:rsidR="002D42C1" w:rsidRDefault="002D42C1" w:rsidP="002D42C1">
      <w:pPr>
        <w:pStyle w:val="Paragrafi"/>
        <w:rPr>
          <w:sz w:val="24"/>
          <w:szCs w:val="24"/>
        </w:rPr>
      </w:pPr>
      <w:r>
        <w:rPr>
          <w:sz w:val="24"/>
          <w:szCs w:val="24"/>
        </w:rPr>
        <w:t>Në vendimin nr.617, datë 4.12.2002 të Këshillit të Ministrave, në fund të tabelës, që i bashkëlidhet, të shtohet emërtimi i raketave portative, sipas tabelës, që i bashkëlidhet këtij vendimi.</w:t>
      </w:r>
    </w:p>
    <w:p w:rsidR="002D42C1" w:rsidRDefault="002D42C1" w:rsidP="002D42C1">
      <w:pPr>
        <w:pStyle w:val="Paragrafi"/>
        <w:rPr>
          <w:sz w:val="24"/>
          <w:szCs w:val="24"/>
        </w:rPr>
      </w:pPr>
      <w:r>
        <w:rPr>
          <w:sz w:val="24"/>
          <w:szCs w:val="24"/>
        </w:rPr>
        <w:t>Ky vendim hyn në fuqi pas botimit në Fletoren Zyrtare.</w:t>
      </w:r>
    </w:p>
    <w:p w:rsidR="002D42C1" w:rsidRDefault="002D42C1" w:rsidP="002D42C1">
      <w:pPr>
        <w:pStyle w:val="Paragrafi"/>
        <w:rPr>
          <w:sz w:val="24"/>
          <w:szCs w:val="24"/>
        </w:rPr>
      </w:pPr>
    </w:p>
    <w:p w:rsidR="002D42C1" w:rsidRDefault="002D42C1" w:rsidP="002D42C1">
      <w:pPr>
        <w:pStyle w:val="Autoriteti"/>
      </w:pPr>
      <w:r>
        <w:t>KRYEMINISTRI</w:t>
      </w:r>
    </w:p>
    <w:p w:rsidR="002D42C1" w:rsidRDefault="002D42C1" w:rsidP="002D42C1">
      <w:pPr>
        <w:pStyle w:val="AutoritetiEmer"/>
      </w:pPr>
      <w:r>
        <w:t>Fatos Nano</w:t>
      </w:r>
    </w:p>
    <w:p w:rsidR="002D42C1" w:rsidRDefault="002D42C1" w:rsidP="002D42C1">
      <w:pPr>
        <w:pStyle w:val="Paragrafi"/>
        <w:rPr>
          <w:sz w:val="24"/>
          <w:szCs w:val="24"/>
        </w:rPr>
      </w:pPr>
    </w:p>
    <w:p w:rsidR="002D42C1" w:rsidRDefault="002D42C1" w:rsidP="002D42C1">
      <w:pPr>
        <w:pStyle w:val="TitulliTitull"/>
      </w:pPr>
      <w:r>
        <w:t>Tabela e armëve, teknikës, pajisjeve dhe artikujve të tjerë të forcave të armatosura që hiqen nga armatimi dhe përdorimi</w:t>
      </w:r>
    </w:p>
    <w:p w:rsidR="002D42C1" w:rsidRDefault="002D42C1" w:rsidP="002D42C1">
      <w:pPr>
        <w:pStyle w:val="Paragrafi"/>
        <w:rPr>
          <w:sz w:val="24"/>
          <w:szCs w:val="24"/>
        </w:rPr>
      </w:pPr>
      <w:r>
        <w:rPr>
          <w:sz w:val="24"/>
          <w:szCs w:val="24"/>
        </w:rPr>
        <w:t xml:space="preserve"> </w:t>
      </w:r>
    </w:p>
    <w:tbl>
      <w:tblPr>
        <w:tblStyle w:val="TableGrid"/>
        <w:tblW w:w="0" w:type="auto"/>
        <w:jc w:val="center"/>
        <w:tblLook w:val="01E0" w:firstRow="1" w:lastRow="1" w:firstColumn="1" w:lastColumn="1" w:noHBand="0" w:noVBand="0"/>
      </w:tblPr>
      <w:tblGrid>
        <w:gridCol w:w="648"/>
        <w:gridCol w:w="2880"/>
        <w:gridCol w:w="1080"/>
      </w:tblGrid>
      <w:tr w:rsidR="002D42C1">
        <w:trPr>
          <w:jc w:val="center"/>
        </w:trPr>
        <w:tc>
          <w:tcPr>
            <w:tcW w:w="648" w:type="dxa"/>
          </w:tcPr>
          <w:p w:rsidR="002D42C1" w:rsidRDefault="002D42C1" w:rsidP="002D42C1">
            <w:pPr>
              <w:pStyle w:val="Tabele"/>
            </w:pPr>
            <w:r>
              <w:t>Nr.</w:t>
            </w:r>
          </w:p>
        </w:tc>
        <w:tc>
          <w:tcPr>
            <w:tcW w:w="2880" w:type="dxa"/>
          </w:tcPr>
          <w:p w:rsidR="002D42C1" w:rsidRDefault="002D42C1" w:rsidP="002D42C1">
            <w:pPr>
              <w:pStyle w:val="Tabele"/>
            </w:pPr>
            <w:r>
              <w:t>Emërtimi</w:t>
            </w:r>
          </w:p>
        </w:tc>
        <w:tc>
          <w:tcPr>
            <w:tcW w:w="1080" w:type="dxa"/>
          </w:tcPr>
          <w:p w:rsidR="002D42C1" w:rsidRDefault="002D42C1" w:rsidP="002D42C1">
            <w:pPr>
              <w:pStyle w:val="Tabele"/>
            </w:pPr>
            <w:r>
              <w:t>Sasia</w:t>
            </w:r>
          </w:p>
        </w:tc>
      </w:tr>
      <w:tr w:rsidR="002D42C1">
        <w:trPr>
          <w:jc w:val="center"/>
        </w:trPr>
        <w:tc>
          <w:tcPr>
            <w:tcW w:w="648" w:type="dxa"/>
          </w:tcPr>
          <w:p w:rsidR="002D42C1" w:rsidRDefault="002D42C1" w:rsidP="002D42C1">
            <w:pPr>
              <w:pStyle w:val="Tabele"/>
            </w:pPr>
            <w:r>
              <w:t>1</w:t>
            </w:r>
          </w:p>
        </w:tc>
        <w:tc>
          <w:tcPr>
            <w:tcW w:w="2880" w:type="dxa"/>
          </w:tcPr>
          <w:p w:rsidR="002D42C1" w:rsidRDefault="002D42C1" w:rsidP="002D42C1">
            <w:pPr>
              <w:pStyle w:val="Tabele"/>
            </w:pPr>
            <w:r>
              <w:t>Raketa portative tip QW-01</w:t>
            </w:r>
          </w:p>
        </w:tc>
        <w:tc>
          <w:tcPr>
            <w:tcW w:w="1080" w:type="dxa"/>
          </w:tcPr>
          <w:p w:rsidR="002D42C1" w:rsidRDefault="002D42C1" w:rsidP="002D42C1">
            <w:pPr>
              <w:pStyle w:val="Tabele"/>
            </w:pPr>
            <w:r>
              <w:t>16</w:t>
            </w:r>
          </w:p>
        </w:tc>
      </w:tr>
    </w:tbl>
    <w:p w:rsidR="002D42C1" w:rsidRDefault="002D42C1" w:rsidP="002D42C1">
      <w:pPr>
        <w:pStyle w:val="Paragrafi"/>
        <w:rPr>
          <w:sz w:val="24"/>
          <w:szCs w:val="24"/>
        </w:rPr>
      </w:pPr>
    </w:p>
    <w:p w:rsidR="002D42C1" w:rsidRDefault="002D42C1" w:rsidP="002D42C1">
      <w:pPr>
        <w:pStyle w:val="Paragrafi"/>
        <w:rPr>
          <w:sz w:val="24"/>
          <w:szCs w:val="24"/>
        </w:rPr>
      </w:pPr>
    </w:p>
    <w:p w:rsidR="002D42C1" w:rsidRDefault="002D42C1" w:rsidP="002D42C1">
      <w:pPr>
        <w:pStyle w:val="Paragrafi"/>
        <w:ind w:firstLine="0"/>
        <w:rPr>
          <w:sz w:val="24"/>
          <w:szCs w:val="24"/>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2D42C1"/>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CB76EF"/>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757618B-4AD7-4999-8588-F68D7D416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2C1"/>
    <w:rPr>
      <w:rFonts w:eastAsia="MS Mincho"/>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2D42C1"/>
    <w:pPr>
      <w:widowControl w:val="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2019-03-14T17:36:00Z</dcterms:created>
  <dcterms:modified xsi:type="dcterms:W3CDTF">2019-03-14T17:36:00Z</dcterms:modified>
</cp:coreProperties>
</file>