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406" w:rsidRDefault="00C80406" w:rsidP="00C80406">
      <w:pPr>
        <w:pStyle w:val="Akti"/>
      </w:pPr>
      <w:bookmarkStart w:id="0" w:name="_GoBack"/>
      <w:bookmarkEnd w:id="0"/>
      <w:r>
        <w:t>Vendim</w:t>
      </w:r>
    </w:p>
    <w:p w:rsidR="00C80406" w:rsidRDefault="00C80406" w:rsidP="00C80406">
      <w:pPr>
        <w:pStyle w:val="NumriData"/>
      </w:pPr>
      <w:r>
        <w:t>Nr.689, datë 22.10.2004</w:t>
      </w:r>
    </w:p>
    <w:p w:rsidR="00C80406" w:rsidRDefault="00C80406" w:rsidP="00C80406">
      <w:pPr>
        <w:pStyle w:val="Paragrafi"/>
      </w:pPr>
    </w:p>
    <w:p w:rsidR="00C80406" w:rsidRDefault="00C80406" w:rsidP="00C80406">
      <w:pPr>
        <w:pStyle w:val="Titulli"/>
      </w:pPr>
      <w:r>
        <w:t>Për një shtesë në vendimin nr.601, datë 2.11.2001 të Këshillit të Ministrave “Për funksionet në Ministrinë e Rendit publik, që kanë të drejtën e mbajtjes së gradës së policisë së shtetit”</w:t>
      </w:r>
    </w:p>
    <w:p w:rsidR="00C80406" w:rsidRDefault="00C80406" w:rsidP="00C80406">
      <w:pPr>
        <w:pStyle w:val="Paragrafi"/>
      </w:pPr>
    </w:p>
    <w:p w:rsidR="00C80406" w:rsidRDefault="00C80406" w:rsidP="00C80406">
      <w:pPr>
        <w:pStyle w:val="BazLigjPropozues"/>
      </w:pPr>
      <w:r>
        <w:t>Në mbështetje të nenit 100 të Kushtetutës dhe të nenit 27 të ligjit nr.8643, datë 20.7.2000 “Për gradat në Policinë e Shtetit”, me propozimin e Ministrit të Rendit Publik, Këshilli i Ministrave</w:t>
      </w:r>
    </w:p>
    <w:p w:rsidR="00C80406" w:rsidRDefault="00C80406" w:rsidP="00C80406">
      <w:pPr>
        <w:pStyle w:val="Paragrafi"/>
      </w:pPr>
    </w:p>
    <w:p w:rsidR="00C80406" w:rsidRDefault="00C80406" w:rsidP="00C80406">
      <w:pPr>
        <w:pStyle w:val="VENDOSI"/>
      </w:pPr>
      <w:r>
        <w:t>Vendosi:</w:t>
      </w:r>
    </w:p>
    <w:p w:rsidR="00C80406" w:rsidRDefault="00C80406" w:rsidP="00C80406">
      <w:pPr>
        <w:pStyle w:val="Paragrafi"/>
      </w:pPr>
    </w:p>
    <w:p w:rsidR="00C80406" w:rsidRDefault="00C80406" w:rsidP="00C80406">
      <w:pPr>
        <w:pStyle w:val="Paragrafi"/>
      </w:pPr>
      <w:r>
        <w:t>Në pikën 1 të vendimit nr.601, datë 2.11.2001 të Këshillit të Ministrave, pas emërtimit “…Drejtorisë së Inspektimit të Përgjithshëm…” të shtohet emërtimi “…të sektorit të shifrës…”</w:t>
      </w:r>
    </w:p>
    <w:p w:rsidR="00C80406" w:rsidRDefault="00C80406" w:rsidP="00C80406">
      <w:pPr>
        <w:pStyle w:val="Paragrafi"/>
      </w:pPr>
      <w:r>
        <w:t>Ky vendim hyn në fuqi pas botimit në Fletoren Zyrtare.</w:t>
      </w:r>
    </w:p>
    <w:p w:rsidR="00C80406" w:rsidRDefault="00C80406" w:rsidP="00C80406">
      <w:pPr>
        <w:pStyle w:val="Paragrafi"/>
      </w:pPr>
    </w:p>
    <w:p w:rsidR="00C80406" w:rsidRDefault="00C80406" w:rsidP="00C80406">
      <w:pPr>
        <w:pStyle w:val="Autoriteti"/>
      </w:pPr>
      <w:r>
        <w:t>Kryeministri</w:t>
      </w:r>
    </w:p>
    <w:p w:rsidR="00C80406" w:rsidRDefault="00C80406" w:rsidP="00C80406">
      <w:pPr>
        <w:pStyle w:val="AutoritetiEmer"/>
      </w:pPr>
      <w:r>
        <w:t>Fatos Nano</w:t>
      </w:r>
    </w:p>
    <w:p w:rsidR="00C80406" w:rsidRDefault="00C80406" w:rsidP="00C80406">
      <w:pPr>
        <w:pStyle w:val="Paragrafi"/>
      </w:pPr>
    </w:p>
    <w:p w:rsidR="00C80406" w:rsidRDefault="00C80406" w:rsidP="00C8040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4A3826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C80406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B138E7C-8DF3-493F-BB25-7F867FB9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C80406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2019-03-14T17:38:00Z</dcterms:created>
  <dcterms:modified xsi:type="dcterms:W3CDTF">2019-03-14T17:38:00Z</dcterms:modified>
</cp:coreProperties>
</file>