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EB6" w:rsidRDefault="004A4EB6" w:rsidP="004A4EB6">
      <w:pPr>
        <w:pStyle w:val="Akti"/>
      </w:pPr>
      <w:bookmarkStart w:id="0" w:name="_GoBack"/>
      <w:bookmarkEnd w:id="0"/>
      <w:r>
        <w:t>Vendim</w:t>
      </w:r>
    </w:p>
    <w:p w:rsidR="004A4EB6" w:rsidRDefault="004A4EB6" w:rsidP="004A4EB6">
      <w:pPr>
        <w:pStyle w:val="NumriData"/>
      </w:pPr>
      <w:r>
        <w:t>Nr.714, datë 22.10.2004</w:t>
      </w:r>
    </w:p>
    <w:p w:rsidR="004A4EB6" w:rsidRDefault="004A4EB6" w:rsidP="004A4EB6">
      <w:pPr>
        <w:pStyle w:val="Paragrafi"/>
      </w:pPr>
    </w:p>
    <w:p w:rsidR="004A4EB6" w:rsidRDefault="004A4EB6" w:rsidP="004A4EB6">
      <w:pPr>
        <w:pStyle w:val="Titulli"/>
      </w:pPr>
      <w:r>
        <w:t>Për veprimtarinë e jashtme dhe dhënien e dhuratave gjatë veprimtarisë së nëpunësit të administratës publike</w:t>
      </w:r>
    </w:p>
    <w:p w:rsidR="004A4EB6" w:rsidRDefault="004A4EB6" w:rsidP="004A4EB6">
      <w:pPr>
        <w:pStyle w:val="Paragrafi"/>
      </w:pPr>
    </w:p>
    <w:p w:rsidR="004A4EB6" w:rsidRDefault="004A4EB6" w:rsidP="004A4EB6">
      <w:pPr>
        <w:pStyle w:val="BazLigjPropozues"/>
      </w:pPr>
      <w:r>
        <w:t>Në mbështetje të nenit 100 të Kushtetutës dhe të neneve 7 e 11 të ligjit nr.9131, datë 8.9.2003 “Për rregullat e etikës në administratën publike”, me propozimin e Ministrit të Shtetit për Koordinimin, Këshilli i Ministrave</w:t>
      </w:r>
    </w:p>
    <w:p w:rsidR="004A4EB6" w:rsidRDefault="004A4EB6" w:rsidP="004A4EB6">
      <w:pPr>
        <w:pStyle w:val="Paragrafi"/>
      </w:pPr>
    </w:p>
    <w:p w:rsidR="004A4EB6" w:rsidRDefault="004A4EB6" w:rsidP="004A4EB6">
      <w:pPr>
        <w:pStyle w:val="VENDOSI"/>
      </w:pPr>
      <w:r>
        <w:t>Vendosi:</w:t>
      </w:r>
    </w:p>
    <w:p w:rsidR="004A4EB6" w:rsidRDefault="004A4EB6" w:rsidP="004A4EB6">
      <w:pPr>
        <w:pStyle w:val="Paragrafi"/>
      </w:pPr>
    </w:p>
    <w:p w:rsidR="004A4EB6" w:rsidRDefault="004A4EB6" w:rsidP="004A4EB6">
      <w:pPr>
        <w:pStyle w:val="Paragrafi"/>
      </w:pPr>
      <w:r>
        <w:t xml:space="preserve">I.VEPRIMTARITË </w:t>
      </w:r>
      <w:smartTag w:uri="urn:schemas-microsoft-com:office:smarttags" w:element="place">
        <w:r>
          <w:t>E JASHTME</w:t>
        </w:r>
      </w:smartTag>
      <w:r>
        <w:t xml:space="preserve"> TË NËPUNËSVE TË ADMINISTRATËS PUBLIKE</w:t>
      </w:r>
    </w:p>
    <w:p w:rsidR="004A4EB6" w:rsidRDefault="004A4EB6" w:rsidP="004A4EB6">
      <w:pPr>
        <w:pStyle w:val="Paragrafi"/>
      </w:pPr>
      <w:r>
        <w:t>1. Me veprimtari të jashtme të nëpunësit të administratës publike nënkuptojmë çdo lloj veprimtarie, për qëllime fitimi ose jo, që nëpunësi zhvillon jashtë ushtrimit të detyrave të tij zyrtare dhe që kërkon angazhimin mendor dhe fizik të tij, në çfarëdolloj forme, p.sh. si konsulent, ortak, përfaqësues, drejtues, anëtar apo punonjës.</w:t>
      </w:r>
    </w:p>
    <w:p w:rsidR="004A4EB6" w:rsidRDefault="004A4EB6" w:rsidP="004A4EB6">
      <w:pPr>
        <w:pStyle w:val="Paragrafi"/>
      </w:pPr>
      <w:r>
        <w:t>2. Veprimtaritë e jashtme të nëpunësit të administratës publike janë të lejueshme vetëm kur nuk bëhen pengesë për përmbushjen e detyrave dhe të përgjegjësive të tij zyrtare. Nëpunësi i administratës publike nuk mund të angazhohet në një veprimtari të jashtme, nëse:</w:t>
      </w:r>
    </w:p>
    <w:p w:rsidR="004A4EB6" w:rsidRDefault="004A4EB6" w:rsidP="004A4EB6">
      <w:pPr>
        <w:pStyle w:val="Paragrafi"/>
      </w:pPr>
      <w:r>
        <w:t>a) ajo krijon ose duket sikur krijon një konflikt interesash me pozicionin e tij zyrtar;</w:t>
      </w:r>
    </w:p>
    <w:p w:rsidR="004A4EB6" w:rsidRDefault="004A4EB6" w:rsidP="004A4EB6">
      <w:pPr>
        <w:pStyle w:val="Paragrafi"/>
      </w:pPr>
      <w:r>
        <w:t>b) angazhimi mendor dhe fizik i nëpunësit në këtë veprimtari ndikon në kryerjen normale të detyrave të tij zyrtare, pengon ose e bën të vështirë kryerjen e tyre;</w:t>
      </w:r>
    </w:p>
    <w:p w:rsidR="004A4EB6" w:rsidRDefault="004A4EB6" w:rsidP="004A4EB6">
      <w:pPr>
        <w:pStyle w:val="Paragrafi"/>
      </w:pPr>
      <w:r>
        <w:t>c) veprimtaria që kryen cenon figurën e nëpunësit të administratës publike ose të institucionit publik, në të cilin ai është i punësuar;</w:t>
      </w:r>
    </w:p>
    <w:p w:rsidR="004A4EB6" w:rsidRDefault="004A4EB6" w:rsidP="004A4EB6">
      <w:pPr>
        <w:pStyle w:val="Paragrafi"/>
      </w:pPr>
      <w:r>
        <w:t>ç) veprimtaria që kryen është vazhdim i detyrave të tij zyrtare dhe nëpunësi duhet të përdorë të dhënat që ka nga pozicioni i tij në administratën publike;</w:t>
      </w:r>
    </w:p>
    <w:p w:rsidR="004A4EB6" w:rsidRDefault="004A4EB6" w:rsidP="004A4EB6">
      <w:pPr>
        <w:pStyle w:val="Paragrafi"/>
      </w:pPr>
      <w:r>
        <w:t>d) qëllimi i veprimtarisë bie në kundërshtim me qëllimin dhe objektivat e pozicionit zyrtar të punës së nëpunësit të administratës publike;</w:t>
      </w:r>
    </w:p>
    <w:p w:rsidR="004A4EB6" w:rsidRDefault="004A4EB6" w:rsidP="004A4EB6">
      <w:pPr>
        <w:pStyle w:val="Paragrafi"/>
      </w:pPr>
      <w:r>
        <w:t>dh) është një veprimtari, e cila kryhet me kohë të plotë.</w:t>
      </w:r>
    </w:p>
    <w:p w:rsidR="004A4EB6" w:rsidRDefault="004A4EB6" w:rsidP="004A4EB6">
      <w:pPr>
        <w:pStyle w:val="Paragrafi"/>
      </w:pPr>
      <w:r>
        <w:t>3. Nuk konsiderohet si veprimtari e jashtme, e palejueshme, veprimtaria në kuadër të shoqatave kulturore, shoqërore apo sportive, pjesëmarrja në organet drejtuese të këtyre shoqatave, me përjashtim të rastit kur pengohet kryerja normale e detyrës zyrtare.</w:t>
      </w:r>
    </w:p>
    <w:p w:rsidR="004A4EB6" w:rsidRDefault="004A4EB6" w:rsidP="004A4EB6">
      <w:pPr>
        <w:pStyle w:val="Paragrafi"/>
      </w:pPr>
      <w:r>
        <w:t>4. Në mungesë të një autorizimi, nëpunësi nuk duhet të dëshmojë si ekspert përpara ndonjë trupi gjykues apo të përfaqësojë ndonjë person fizik ose juridik, vendas apo të huaj, organizatë, entitet apo qeveri të huaj, nëse institucionet e administratës publike janë palë apo kanë ndonjë interes të drejtpërdrejtë dhe të rëndësishëm në çështjen që shqyrtohet.</w:t>
      </w:r>
    </w:p>
    <w:p w:rsidR="004A4EB6" w:rsidRDefault="004A4EB6" w:rsidP="004A4EB6">
      <w:pPr>
        <w:pStyle w:val="Paragrafi"/>
      </w:pPr>
      <w:r>
        <w:t>5. Nëpunësi i administratës publike njofton zyrtarisht eprorin direkt dhe njësinë e burimeve njerëzore të institucionit për veprimtarinë e jashtme që do të kryejë, duke bërë një përshkrim të shkurtër të veprimtarisë, të objektivave dhe qëllimeve të organizatës për të cilën kryen veprimtarinë e jashtme.</w:t>
      </w:r>
    </w:p>
    <w:p w:rsidR="004A4EB6" w:rsidRDefault="004A4EB6" w:rsidP="004A4EB6">
      <w:pPr>
        <w:pStyle w:val="Paragrafi"/>
      </w:pPr>
      <w:r>
        <w:t>Kur nëpunësi kryen veprimtari të jashtme përpara fillimit të marrëdhënieve të punës me institucionin e administratës publike, në çastin e punësimit, ai njofton me shkrim eprorin direkt dhe njësinë e burimeve njerëzore.</w:t>
      </w:r>
    </w:p>
    <w:p w:rsidR="004A4EB6" w:rsidRDefault="004A4EB6" w:rsidP="004A4EB6">
      <w:pPr>
        <w:pStyle w:val="Paragrafi"/>
      </w:pPr>
      <w:r>
        <w:t>6. Mbështetur në të dhënat e marra, eprori direkt, në bashkëpunim me njësinë e burimeve njerëzore të institucionit, verifikon nëse veprimtaria që do të kryejë nëpunësi kategorizohet si e lejueshme sipas pikës 2 të këtij vendimi. Eprori direkt merr vendimin për përcaktimin e veprimtarisë së jashtme si të lejueshme apo jo dhe ia komunikon atë, me shkrim, nëpunësit kërkues.</w:t>
      </w:r>
    </w:p>
    <w:p w:rsidR="004A4EB6" w:rsidRDefault="004A4EB6" w:rsidP="004A4EB6">
      <w:pPr>
        <w:pStyle w:val="Paragrafi"/>
      </w:pPr>
      <w:r>
        <w:t>7. Ndaj vendimit të eprorit direkt mund të bëhet ankim te titullari i institucionit, vendimi i të cilit është përfundimtar.</w:t>
      </w:r>
    </w:p>
    <w:p w:rsidR="004A4EB6" w:rsidRDefault="004A4EB6" w:rsidP="004A4EB6">
      <w:pPr>
        <w:pStyle w:val="Paragrafi"/>
      </w:pPr>
    </w:p>
    <w:p w:rsidR="004A4EB6" w:rsidRDefault="004A4EB6" w:rsidP="004A4EB6">
      <w:pPr>
        <w:pStyle w:val="Paragrafi"/>
      </w:pPr>
    </w:p>
    <w:p w:rsidR="004A4EB6" w:rsidRDefault="004A4EB6" w:rsidP="004A4EB6">
      <w:pPr>
        <w:pStyle w:val="Paragrafi"/>
      </w:pPr>
      <w:r>
        <w:t>II. OFRIMI I DHURATAVE DHE FAVOREVE</w:t>
      </w:r>
    </w:p>
    <w:p w:rsidR="004A4EB6" w:rsidRDefault="004A4EB6" w:rsidP="004A4EB6">
      <w:pPr>
        <w:pStyle w:val="Paragrafi"/>
      </w:pPr>
      <w:r>
        <w:t xml:space="preserve">8. Nëpunësi i administratës publike nuk duhet të kërkojë apo të pranojë, në mënyrë të drejtpërdrejtë a të tërthortë, për veten, familjen, të afërmit, personat fizikë apo juridikë me të cilët ka </w:t>
      </w:r>
      <w:r>
        <w:lastRenderedPageBreak/>
        <w:t>marrëdhënie, dhurata, favore, pritje apo çdo përfitim tjetër, si dhe premtime për to, të cilat i jepen për shkak të pozicionit të tij zyrtar, me efekt përfitimi të çfarëdoshëm për dhuruesin ose persona të tretë, që ndikojnë ose duket sikur ndikojnë në paanshmërinë e kryerjes së detyrës a janë ose duket sikur janë shpërblim për mënyrën e kryerjes së detyrës zyrtare.</w:t>
      </w:r>
    </w:p>
    <w:p w:rsidR="004A4EB6" w:rsidRDefault="004A4EB6" w:rsidP="004A4EB6">
      <w:pPr>
        <w:pStyle w:val="Paragrafi"/>
      </w:pPr>
      <w:r>
        <w:t xml:space="preserve">9. “Dhurata”, në kuptim të pikës 8 të këtij vendimi, janë likuiditete </w:t>
      </w:r>
      <w:r w:rsidRPr="00503713">
        <w:t>në</w:t>
      </w:r>
      <w:r w:rsidRPr="005F0EFC">
        <w:rPr>
          <w:i/>
        </w:rPr>
        <w:t xml:space="preserve"> cash</w:t>
      </w:r>
      <w:r>
        <w:t>, në llogari rrjedhëse, në depozitë, në bono thesari a në huadhënie, sende me vlerë dhe çdo send apo shërbim, me vlerë monetare, të premtuar, ofruar, dhënë falas ose nën vlerën e tregut, interesat, aksionet dhe pjesët e kapitalit në shoqëri tregtare, borxhet dhe detyrimet jozyrtare ndaj personave fizikë apo juridikë.</w:t>
      </w:r>
    </w:p>
    <w:p w:rsidR="004A4EB6" w:rsidRDefault="004A4EB6" w:rsidP="004A4EB6">
      <w:pPr>
        <w:pStyle w:val="Paragrafi"/>
      </w:pPr>
      <w:r>
        <w:t>Në dhuratat apo favoret e ndaluara përfshihen edhe ftesat për pritje të ndryshme, premtimet, ofrimet falas apo uljet e çmimeve për kryerjen e shërbimeve, të argëtimeve, pushimeve, transporteve, udhëtimeve, ofrimi i bursave të studimit, ofrimi i sigurimeve, mbulimi i shpenzimeve për kryerje shërbimesh apo veprimtarish të nëpunësit.</w:t>
      </w:r>
    </w:p>
    <w:p w:rsidR="004A4EB6" w:rsidRDefault="004A4EB6" w:rsidP="004A4EB6">
      <w:pPr>
        <w:pStyle w:val="Paragrafi"/>
      </w:pPr>
      <w:r>
        <w:t>Një dhuratë konsiderohet e marrë në mënyrë të tërthortë kur i jepet familjes së nëpunësit, të afërmve, deri në shkallën e dytë, personave ose organizatave, me të cilat nëpunësi ka pasur ose ka marrëdhënie biznesi ose lidhje politike, në bazë të kërkesës, rekomandimit apo udhëzimit të nëpunësit.</w:t>
      </w:r>
    </w:p>
    <w:p w:rsidR="004A4EB6" w:rsidRDefault="004A4EB6" w:rsidP="004A4EB6">
      <w:pPr>
        <w:pStyle w:val="Paragrafi"/>
      </w:pPr>
      <w:r>
        <w:t>10. Nëpunësi nuk duhet që, në mënyrë të drejtpërdrejtë ose të tërthortë, të japë dhurata ose të ndërmjetësojë për të dhënë dhurata për një nëpunës të një niveli më të lartë apo të afërm të tij dhe as të kërkojë ose të pranojë dhurata nga nëpunës i një niveli më të ulët ose të afërm të tij, për shkak të cilësive dhe raporteve zyrtare.</w:t>
      </w:r>
    </w:p>
    <w:p w:rsidR="004A4EB6" w:rsidRDefault="004A4EB6" w:rsidP="004A4EB6">
      <w:pPr>
        <w:pStyle w:val="Paragrafi"/>
      </w:pPr>
      <w:r>
        <w:t>11. Nuk konsiderohen si dhurata, në kuptim të këtij kreu, dhuratat, të cilat i ofrohen nëpunësit si pasojë e lidhjeve farefisnore apo njohjeve personale që ai ka me dhuruesit, si edhe në rastin kur është e qartë se dhurata nuk ka asnjë lidhje me pozicionin dhe cilësinë si nëpunës i administratës publike, të personit që merr dhuratën.</w:t>
      </w:r>
    </w:p>
    <w:p w:rsidR="004A4EB6" w:rsidRDefault="004A4EB6" w:rsidP="004A4EB6">
      <w:pPr>
        <w:pStyle w:val="Paragrafi"/>
      </w:pPr>
      <w:r>
        <w:t>12. Rregullat e mësipërme nuk zbatohen në rastin e ftesave të zakonshme apo kur janë të ftuar punonjës ose kolegë të tjerë, të mikpritjes tradicionale, dhuratave me vlerë simbolike apo tradicionale dhe të mirësjelljes, brenda kufijve normalë të traditës, zakoneve dhe praktikës së përditshme, të cilat nuk krijojnë dyshime për paanësinë e nëpunësit.</w:t>
      </w:r>
    </w:p>
    <w:p w:rsidR="004A4EB6" w:rsidRDefault="004A4EB6" w:rsidP="004A4EB6">
      <w:pPr>
        <w:pStyle w:val="Paragrafi"/>
      </w:pPr>
      <w:r>
        <w:t>13. Nëpunësi i administratës publike mund të pranojë dhurata nga qeveritë e huaja apo organizatat ndërkombëtare, brenda kufijve normalë të shprehjes së mikpritjes dhe trajtimit që buron prej saj, kortezisë apo protokollit, nëse nuk tejkalohen kufijtë e traditës dhe të zakoneve të vendit ku jepen, nuk vënë në dyshim objektivitetin, ndershmërinë dhe paanshmërinë e nëpunësit dhe nëse nuk kompromentojnë imazhin dhe integritetin e Republikës së Shqipërisë.</w:t>
      </w:r>
    </w:p>
    <w:p w:rsidR="004A4EB6" w:rsidRDefault="004A4EB6" w:rsidP="004A4EB6">
      <w:pPr>
        <w:pStyle w:val="Paragrafi"/>
      </w:pPr>
      <w:r>
        <w:t>14. Nëpunësi mund të mbajë dhurata të lejueshme, pa qenë i detyruar t’i deklarojë ato, nëse nuk e kalojnë vlerën prej 10 000 lekësh për dhuratë, ndërsa në rast se dhuratat janë më të kushtueshme, ai duhet t’ia deklarojë ato, brenda 30 ditëve, eprorit direkt dhe t’i dorëzojë në njësinë e burimeve njerëzore të institucionit.</w:t>
      </w:r>
    </w:p>
    <w:p w:rsidR="004A4EB6" w:rsidRDefault="004A4EB6" w:rsidP="004A4EB6">
      <w:pPr>
        <w:pStyle w:val="Paragrafi"/>
      </w:pPr>
      <w:r>
        <w:t>Nëse nëpunësi ka dyshim për vlerën e dhuratës, ai njofton eprorin direkt dhe i kërkon njësisë së burimeve njerëzore të institucionit të kryejë vlerësimin e saj.</w:t>
      </w:r>
    </w:p>
    <w:p w:rsidR="004A4EB6" w:rsidRDefault="004A4EB6" w:rsidP="004A4EB6">
      <w:pPr>
        <w:pStyle w:val="Paragrafi"/>
      </w:pPr>
      <w:r>
        <w:t>15. Njësia e burimeve njerëzore të institucionit bën vlerësimin e dhuratave dhe inventarizon dhuratat me vlerë më të madhe se 10 000 lekë, të cilat përdoren për qëllime të veprimtarisë së institucionit. Dhuratat që kanë vlera artistike, muzeale apo historike, u dorëzohen institucioneve të specializuara.</w:t>
      </w:r>
    </w:p>
    <w:p w:rsidR="004A4EB6" w:rsidRDefault="004A4EB6" w:rsidP="004A4EB6">
      <w:pPr>
        <w:pStyle w:val="Paragrafi"/>
      </w:pPr>
      <w:r>
        <w:t>Në të njëjtën mënyrë administrohen edhe dhuratat, që nuk mund të kthehen, sipas nenit 11 të ligjit nr.9131, datë 8.9.2003 “Për rregullat e etikës në administratën publike”.</w:t>
      </w:r>
    </w:p>
    <w:p w:rsidR="004A4EB6" w:rsidRDefault="004A4EB6" w:rsidP="004A4EB6">
      <w:pPr>
        <w:pStyle w:val="Paragrafi"/>
      </w:pPr>
      <w:r>
        <w:t>16. Në rast se nëpunësi dëshiron ta mbajë dhuratën e marrë, me vlerë mbi 10 000 lekë, atëherë ai paguan diferencën e vlerës së saj, sipas vlerësimit të bërë nga institucioni.</w:t>
      </w:r>
    </w:p>
    <w:p w:rsidR="004A4EB6" w:rsidRDefault="004A4EB6" w:rsidP="004A4EB6">
      <w:pPr>
        <w:pStyle w:val="Paragrafi"/>
      </w:pPr>
      <w:r>
        <w:t>17. Në asnjë rast, nëpunësi nuk mund të pranojë dhurata në vlerë monetare.</w:t>
      </w:r>
    </w:p>
    <w:p w:rsidR="004A4EB6" w:rsidRDefault="004A4EB6" w:rsidP="004A4EB6">
      <w:pPr>
        <w:pStyle w:val="Paragrafi"/>
      </w:pPr>
    </w:p>
    <w:p w:rsidR="004A4EB6" w:rsidRDefault="004A4EB6" w:rsidP="004A4EB6">
      <w:pPr>
        <w:pStyle w:val="Paragrafi"/>
      </w:pPr>
      <w:r>
        <w:t>III.DISPOZITA TË FUNDIT</w:t>
      </w:r>
    </w:p>
    <w:p w:rsidR="004A4EB6" w:rsidRDefault="004A4EB6" w:rsidP="004A4EB6">
      <w:pPr>
        <w:pStyle w:val="Paragrafi"/>
      </w:pPr>
      <w:r>
        <w:t>18. Çdo nëpunës, i cili vëren ose dyshon se një nëpunës tjetër i administratës publike shkel dispozitat e këtij vendimi duhet t’i raportojë ato në njësinë e burimeve njerëzore të institucionit.</w:t>
      </w:r>
    </w:p>
    <w:p w:rsidR="004A4EB6" w:rsidRDefault="004A4EB6" w:rsidP="004A4EB6">
      <w:pPr>
        <w:pStyle w:val="Paragrafi"/>
      </w:pPr>
      <w:r>
        <w:t>19. Ngarkohen institucionet e administratës publike për zbatimin e këtij vendimi dhe për miratimin e rregulloreve të brendshme më të hollësishme në zbatim të tij.</w:t>
      </w:r>
    </w:p>
    <w:p w:rsidR="004A4EB6" w:rsidRDefault="004A4EB6" w:rsidP="004A4EB6">
      <w:pPr>
        <w:pStyle w:val="Paragrafi"/>
      </w:pPr>
      <w:r>
        <w:t>Ky vendim hyn në fuqi pas botimit në Fletoren Zyrtare.</w:t>
      </w:r>
    </w:p>
    <w:p w:rsidR="004A4EB6" w:rsidRDefault="004A4EB6" w:rsidP="004A4EB6">
      <w:pPr>
        <w:pStyle w:val="Paragrafi"/>
      </w:pPr>
    </w:p>
    <w:p w:rsidR="004A4EB6" w:rsidRDefault="004A4EB6" w:rsidP="004A4EB6">
      <w:pPr>
        <w:pStyle w:val="Autoriteti"/>
      </w:pPr>
      <w:r>
        <w:lastRenderedPageBreak/>
        <w:t>Kryeministri</w:t>
      </w:r>
    </w:p>
    <w:p w:rsidR="004A4EB6" w:rsidRPr="00AA3124" w:rsidRDefault="004A4EB6" w:rsidP="004A4EB6">
      <w:pPr>
        <w:pStyle w:val="AutoritetiEmer"/>
      </w:pPr>
      <w:r>
        <w:t>Fatos Nano</w:t>
      </w:r>
    </w:p>
    <w:p w:rsidR="004A4EB6" w:rsidRPr="002810F3" w:rsidRDefault="004A4EB6" w:rsidP="004A4EB6">
      <w:pPr>
        <w:pStyle w:val="Paragrafi"/>
      </w:pPr>
    </w:p>
    <w:p w:rsidR="004A4EB6" w:rsidRPr="002810F3" w:rsidRDefault="004A4EB6" w:rsidP="004A4EB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4A4EB6"/>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50E7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49ADA43-798C-4803-9DEC-AD41749B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4A4EB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2019-03-14T17:38:00Z</dcterms:created>
  <dcterms:modified xsi:type="dcterms:W3CDTF">2019-03-14T17:38:00Z</dcterms:modified>
</cp:coreProperties>
</file>