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A0F" w:rsidRDefault="00372A0F" w:rsidP="00372A0F">
      <w:pPr>
        <w:pStyle w:val="Akti"/>
      </w:pPr>
      <w:bookmarkStart w:id="0" w:name="_GoBack"/>
      <w:bookmarkEnd w:id="0"/>
      <w:r>
        <w:t>Vendim</w:t>
      </w:r>
    </w:p>
    <w:p w:rsidR="00372A0F" w:rsidRDefault="00372A0F" w:rsidP="00372A0F">
      <w:pPr>
        <w:pStyle w:val="NumriData"/>
      </w:pPr>
      <w:r>
        <w:t>Nr.717, datë 29.10.2004</w:t>
      </w:r>
    </w:p>
    <w:p w:rsidR="00372A0F" w:rsidRDefault="00372A0F" w:rsidP="00372A0F">
      <w:pPr>
        <w:pStyle w:val="Paragrafi"/>
      </w:pPr>
    </w:p>
    <w:p w:rsidR="00372A0F" w:rsidRDefault="00372A0F" w:rsidP="00372A0F">
      <w:pPr>
        <w:pStyle w:val="Titulli"/>
      </w:pPr>
      <w:r>
        <w:t>Për kategorizimin e bibliotekave publike</w:t>
      </w:r>
    </w:p>
    <w:p w:rsidR="00372A0F" w:rsidRDefault="00372A0F" w:rsidP="00372A0F">
      <w:pPr>
        <w:pStyle w:val="Paragrafi"/>
      </w:pPr>
    </w:p>
    <w:p w:rsidR="00372A0F" w:rsidRDefault="00372A0F" w:rsidP="00372A0F">
      <w:pPr>
        <w:pStyle w:val="BazLigjPropozues"/>
      </w:pPr>
      <w:r>
        <w:t>Në mbështetje të nenit 100 të Kushtetutës dhe të pikës 10 të nenit 28 të ligjit nr.8576, datë 3.2.2000 “Për bibliotekat  në Republikën e Shqipërisë”, të ndryshuar, me propozimin e Ministrit të Kulturës, Rinisë dhe Sporteve dhe të Ministrit të Pushtetit Vendor dhe të Decentralizimit, Këshilli i Ministrave</w:t>
      </w:r>
    </w:p>
    <w:p w:rsidR="00372A0F" w:rsidRDefault="00372A0F" w:rsidP="00372A0F">
      <w:pPr>
        <w:pStyle w:val="Paragrafi"/>
      </w:pPr>
    </w:p>
    <w:p w:rsidR="00372A0F" w:rsidRDefault="00372A0F" w:rsidP="00372A0F">
      <w:pPr>
        <w:pStyle w:val="VENDOSI"/>
      </w:pPr>
      <w:r w:rsidRPr="00BC21AD">
        <w:t>Vendosi</w:t>
      </w:r>
      <w:r>
        <w:t>:</w:t>
      </w:r>
    </w:p>
    <w:p w:rsidR="00372A0F" w:rsidRDefault="00372A0F" w:rsidP="00372A0F">
      <w:pPr>
        <w:pStyle w:val="Paragrafi"/>
      </w:pPr>
    </w:p>
    <w:p w:rsidR="00372A0F" w:rsidRDefault="00372A0F" w:rsidP="00372A0F">
      <w:pPr>
        <w:pStyle w:val="Paragrafi"/>
      </w:pPr>
      <w:r>
        <w:t>1. Bibliotekat publike, në varësi të koleksioneve, numrit të përdoruesve dhe të shërbimeve bibliotekare që kryejnë, kategorizohen në tri nivelet e mëposhtme:</w:t>
      </w:r>
    </w:p>
    <w:p w:rsidR="00372A0F" w:rsidRDefault="00372A0F" w:rsidP="00372A0F">
      <w:pPr>
        <w:pStyle w:val="Paragrafi"/>
      </w:pPr>
      <w:r>
        <w:t>- Niveli i parë</w:t>
      </w:r>
    </w:p>
    <w:p w:rsidR="00372A0F" w:rsidRDefault="00372A0F" w:rsidP="00372A0F">
      <w:pPr>
        <w:pStyle w:val="Paragrafi"/>
      </w:pPr>
      <w:r>
        <w:t>A) Bibliotekat publike, me koleksion bibliotekar mbi 200 000 njësi dhe me numër përdoruesish mbi 4000 vetë.</w:t>
      </w:r>
    </w:p>
    <w:p w:rsidR="00372A0F" w:rsidRDefault="00372A0F" w:rsidP="00372A0F">
      <w:pPr>
        <w:pStyle w:val="Paragrafi"/>
      </w:pPr>
      <w:r>
        <w:t>B) Bibliotekat publike, me koleksion bibliotekar mbi 100 000 njësi dhe me numër përdoruesish mbi 3000 vetë.</w:t>
      </w:r>
    </w:p>
    <w:p w:rsidR="00372A0F" w:rsidRDefault="00372A0F" w:rsidP="00372A0F">
      <w:pPr>
        <w:pStyle w:val="Paragrafi"/>
      </w:pPr>
      <w:r>
        <w:t>- Niveli i dytë</w:t>
      </w:r>
    </w:p>
    <w:p w:rsidR="00372A0F" w:rsidRDefault="00372A0F" w:rsidP="00372A0F">
      <w:pPr>
        <w:pStyle w:val="Paragrafi"/>
      </w:pPr>
      <w:r>
        <w:t>A) Bibliotekat publike, me koleksion bibliotekar mbi 80 000 njësi dhe me numër përdoruesish mbi 2000 vetë.</w:t>
      </w:r>
    </w:p>
    <w:p w:rsidR="00372A0F" w:rsidRDefault="00372A0F" w:rsidP="00372A0F">
      <w:pPr>
        <w:pStyle w:val="Paragrafi"/>
      </w:pPr>
      <w:r>
        <w:t>B) Bibliotekat publike, me koleksion bibliotekar mbi 50 000 njësi dhe me numër përdoruesish mbi 1200 vetë.</w:t>
      </w:r>
    </w:p>
    <w:p w:rsidR="00372A0F" w:rsidRDefault="00372A0F" w:rsidP="00372A0F">
      <w:pPr>
        <w:pStyle w:val="Paragrafi"/>
      </w:pPr>
      <w:r>
        <w:t>- Niveli i tretë</w:t>
      </w:r>
    </w:p>
    <w:p w:rsidR="00372A0F" w:rsidRDefault="00372A0F" w:rsidP="00372A0F">
      <w:pPr>
        <w:pStyle w:val="Paragrafi"/>
      </w:pPr>
      <w:r>
        <w:t>Bibliotekat publike, me koleksion bibliotekar deri me 50 000 njësi dhe me numër përdoruesish deri me 1200 vetë.</w:t>
      </w:r>
    </w:p>
    <w:p w:rsidR="00372A0F" w:rsidRDefault="00372A0F" w:rsidP="00372A0F">
      <w:pPr>
        <w:pStyle w:val="Paragrafi"/>
      </w:pPr>
      <w:r>
        <w:t>2. Ngarkohen Ministri i Kulturës, Rinisë dhe Sporteve dhe Ministri i Pushtetit Vendor dhe i Decentralizimit për zbatimin e këtij vendimi.</w:t>
      </w:r>
    </w:p>
    <w:p w:rsidR="00372A0F" w:rsidRDefault="00372A0F" w:rsidP="00372A0F">
      <w:pPr>
        <w:pStyle w:val="Paragrafi"/>
      </w:pPr>
      <w:r>
        <w:t>Ky vendim hyn në fuqi pas botimit në Fletoren Zyrtare.</w:t>
      </w:r>
    </w:p>
    <w:p w:rsidR="00372A0F" w:rsidRDefault="00372A0F" w:rsidP="00372A0F">
      <w:pPr>
        <w:pStyle w:val="Paragrafi"/>
      </w:pPr>
    </w:p>
    <w:p w:rsidR="00372A0F" w:rsidRDefault="00372A0F" w:rsidP="00372A0F">
      <w:pPr>
        <w:pStyle w:val="Autoriteti"/>
      </w:pPr>
      <w:r>
        <w:t>Kryeministri</w:t>
      </w:r>
    </w:p>
    <w:p w:rsidR="00372A0F" w:rsidRPr="00AA3124" w:rsidRDefault="00372A0F" w:rsidP="00372A0F">
      <w:pPr>
        <w:pStyle w:val="AutoritetiEmer"/>
      </w:pPr>
      <w:r>
        <w:t>Fatos Nano</w:t>
      </w:r>
    </w:p>
    <w:p w:rsidR="00372A0F" w:rsidRDefault="00372A0F" w:rsidP="00372A0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72A0F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4735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4F3B92-E1CC-4245-BD6C-6885574D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72A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