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FD" w:rsidRDefault="004818FD" w:rsidP="004818FD">
      <w:pPr>
        <w:pStyle w:val="Akti"/>
        <w:keepNext w:val="0"/>
      </w:pPr>
      <w:bookmarkStart w:id="0" w:name="_GoBack"/>
      <w:bookmarkEnd w:id="0"/>
      <w:r>
        <w:t>Vendim</w:t>
      </w:r>
    </w:p>
    <w:p w:rsidR="004818FD" w:rsidRDefault="004818FD" w:rsidP="004818FD">
      <w:pPr>
        <w:pStyle w:val="NumriData"/>
        <w:keepNext w:val="0"/>
      </w:pPr>
      <w:r>
        <w:t>Nr.723, datë 5.11.2004</w:t>
      </w:r>
    </w:p>
    <w:p w:rsidR="004818FD" w:rsidRDefault="004818FD" w:rsidP="004818FD">
      <w:pPr>
        <w:pStyle w:val="Paragrafi"/>
      </w:pPr>
    </w:p>
    <w:p w:rsidR="004818FD" w:rsidRDefault="004818FD" w:rsidP="004818FD">
      <w:pPr>
        <w:pStyle w:val="Titulli"/>
        <w:keepNext w:val="0"/>
      </w:pPr>
      <w:r>
        <w:t>Për procedurat dhe rregullat bazë të funksionimit të organizmit të autorizuar për kryerjen e vlerësimit të konformitetit</w:t>
      </w:r>
    </w:p>
    <w:p w:rsidR="004818FD" w:rsidRDefault="004818FD" w:rsidP="004818FD">
      <w:pPr>
        <w:pStyle w:val="Paragrafi"/>
      </w:pPr>
    </w:p>
    <w:p w:rsidR="004818FD" w:rsidRDefault="004818FD" w:rsidP="004818FD">
      <w:pPr>
        <w:pStyle w:val="BazLigjPropozues"/>
        <w:keepNext w:val="0"/>
      </w:pPr>
      <w:r>
        <w:t>Në mbështetje të nenit 100 të Kushtetutës dhe të shkronjave “b” e “c” të nenit 10 të ligjit nr.9097, datë 3.7.2003 “Për vlerësimin e konformitetit”, me propozimin e Ministrit të Industrisë dhe të Energjetikës, Këshilli i Ministrave</w:t>
      </w:r>
    </w:p>
    <w:p w:rsidR="004818FD" w:rsidRDefault="004818FD" w:rsidP="004818FD">
      <w:pPr>
        <w:pStyle w:val="Paragrafi"/>
      </w:pPr>
    </w:p>
    <w:p w:rsidR="004818FD" w:rsidRDefault="004818FD" w:rsidP="004818FD">
      <w:pPr>
        <w:pStyle w:val="VENDOSI"/>
        <w:keepNext w:val="0"/>
      </w:pPr>
      <w:r>
        <w:t>Vendosi:</w:t>
      </w:r>
    </w:p>
    <w:p w:rsidR="004818FD" w:rsidRDefault="004818FD" w:rsidP="004818FD">
      <w:pPr>
        <w:pStyle w:val="Paragrafi"/>
      </w:pPr>
    </w:p>
    <w:p w:rsidR="004818FD" w:rsidRDefault="004818FD" w:rsidP="004818FD">
      <w:pPr>
        <w:pStyle w:val="Paragrafi"/>
      </w:pPr>
      <w:r>
        <w:t>1. Vlerësimi i konformitetit kryhet nga organizmi i autorizuar, në përputhje me procedurat e mëposhtme:</w:t>
      </w:r>
    </w:p>
    <w:p w:rsidR="004818FD" w:rsidRDefault="004818FD" w:rsidP="004818FD">
      <w:pPr>
        <w:pStyle w:val="Paragrafi"/>
      </w:pPr>
      <w:r>
        <w:t>a) marrja e mostrës, sipas standardeve përkatëse në fuqi, dhe paraqitja e produktit për ekzaminimin  e tipit;</w:t>
      </w:r>
    </w:p>
    <w:p w:rsidR="004818FD" w:rsidRDefault="004818FD" w:rsidP="004818FD">
      <w:pPr>
        <w:pStyle w:val="Paragrafi"/>
      </w:pPr>
      <w:r>
        <w:t>b) kryerja e provave sipas metodikave të standardizuara;</w:t>
      </w:r>
    </w:p>
    <w:p w:rsidR="004818FD" w:rsidRDefault="004818FD" w:rsidP="004818FD">
      <w:pPr>
        <w:pStyle w:val="Paragrafi"/>
      </w:pPr>
      <w:r>
        <w:t>c) inspektimi, vlerësimi, verifikimi dhe certifikimi i produktit, në bazë të rezultateve të provave.</w:t>
      </w:r>
    </w:p>
    <w:p w:rsidR="004818FD" w:rsidRDefault="004818FD" w:rsidP="004818FD">
      <w:pPr>
        <w:pStyle w:val="Paragrafi"/>
      </w:pPr>
      <w:r>
        <w:t>2. Prodhuesi i produktit dhe/ose importuesi i lëndëve të para, për të kryer vlerësimin  e konformitetit, duhet t’i paraqesë organizmit të autorizuar të dhënat për identitetin e subjektit, vendin e prodhimit të produktit dhe dokumentacionin teknik, i cili përmban:</w:t>
      </w:r>
    </w:p>
    <w:p w:rsidR="004818FD" w:rsidRDefault="004818FD" w:rsidP="004818FD">
      <w:pPr>
        <w:pStyle w:val="Paragrafi"/>
      </w:pPr>
      <w:r>
        <w:t>a) përshkrimin e përgjithshëm të produktit;</w:t>
      </w:r>
    </w:p>
    <w:p w:rsidR="004818FD" w:rsidRDefault="004818FD" w:rsidP="004818FD">
      <w:pPr>
        <w:pStyle w:val="Paragrafi"/>
      </w:pPr>
      <w:r>
        <w:t>b) vizatimet e produktit, skemën e konstruksionit, pjesët përbërëse, përbërjen e produktit, procesin teknologjik, mbrojtjen nga zjarri, karakteristikat kimike, fizike e biologjike për mbrojtjen e shëndetit të njeriut e të kafshëve dhe për mbrojtjen e mjedisit natyror;</w:t>
      </w:r>
    </w:p>
    <w:p w:rsidR="004818FD" w:rsidRDefault="004818FD" w:rsidP="004818FD">
      <w:pPr>
        <w:pStyle w:val="Paragrafi"/>
      </w:pPr>
      <w:r>
        <w:t>c) përshkrimin dhe sqarimet e domosdoshme për leximin e vizatimeve, të skemave, instruksionet për përdorim, përfshirë edhe kërkesat e shërbimit dhe shënimet për karakteristikat e mbrojtjes nga zjarri;</w:t>
      </w:r>
    </w:p>
    <w:p w:rsidR="004818FD" w:rsidRDefault="004818FD" w:rsidP="004818FD">
      <w:pPr>
        <w:pStyle w:val="Paragrafi"/>
      </w:pPr>
      <w:r>
        <w:t>ç) paralajmërimet për rreziqet dhe instruksionet për sigurinë e përdorimit, të shkruara qartë dhe në vend të dukshëm në produkt ose në ambalazhin e tij;</w:t>
      </w:r>
    </w:p>
    <w:p w:rsidR="004818FD" w:rsidRDefault="004818FD" w:rsidP="004818FD">
      <w:pPr>
        <w:pStyle w:val="Paragrafi"/>
      </w:pPr>
      <w:r>
        <w:t>d) standardin ose rregullin teknik, të cilit i referohet prodhimi i produktit;</w:t>
      </w:r>
    </w:p>
    <w:p w:rsidR="004818FD" w:rsidRDefault="004818FD" w:rsidP="004818FD">
      <w:pPr>
        <w:pStyle w:val="Paragrafi"/>
      </w:pPr>
      <w:r>
        <w:t>e) përfundimet e llogaritjeve dhe të analizave;</w:t>
      </w:r>
    </w:p>
    <w:p w:rsidR="004818FD" w:rsidRDefault="004818FD" w:rsidP="004818FD">
      <w:pPr>
        <w:pStyle w:val="Paragrafi"/>
      </w:pPr>
      <w:r>
        <w:t>ë) protokollet e kontrollit dhe certifikatat.</w:t>
      </w:r>
    </w:p>
    <w:p w:rsidR="004818FD" w:rsidRDefault="004818FD" w:rsidP="004818FD">
      <w:pPr>
        <w:pStyle w:val="Paragrafi"/>
      </w:pPr>
      <w:r>
        <w:t>3. Deklarimi i konformitetit të produktit me kërkesat teknike dëshmohet nga deklarata e konformitetit, e cila përmban:</w:t>
      </w:r>
    </w:p>
    <w:p w:rsidR="004818FD" w:rsidRDefault="004818FD" w:rsidP="004818FD">
      <w:pPr>
        <w:pStyle w:val="Paragrafi"/>
      </w:pPr>
      <w:r>
        <w:t>a) emrin dhe adresën e prodhuesit ose të të autorizuarit prej tij;</w:t>
      </w:r>
    </w:p>
    <w:p w:rsidR="004818FD" w:rsidRDefault="004818FD" w:rsidP="004818FD">
      <w:pPr>
        <w:pStyle w:val="Paragrafi"/>
      </w:pPr>
      <w:r>
        <w:t>b) përshkrimin e produktit (tipin, identifikimin, përdorimin);</w:t>
      </w:r>
    </w:p>
    <w:p w:rsidR="004818FD" w:rsidRDefault="004818FD" w:rsidP="004818FD">
      <w:pPr>
        <w:pStyle w:val="Paragrafi"/>
      </w:pPr>
      <w:r>
        <w:t>c) kërkesat teknike, me të cilat produkti është në konformitet;</w:t>
      </w:r>
    </w:p>
    <w:p w:rsidR="004818FD" w:rsidRDefault="004818FD" w:rsidP="004818FD">
      <w:pPr>
        <w:pStyle w:val="Paragrafi"/>
      </w:pPr>
      <w:r>
        <w:t>ç) kushtet e veçanta, të vlefshme për përdorimin  e produktit;</w:t>
      </w:r>
    </w:p>
    <w:p w:rsidR="004818FD" w:rsidRDefault="004818FD" w:rsidP="004818FD">
      <w:pPr>
        <w:pStyle w:val="Paragrafi"/>
      </w:pPr>
      <w:r>
        <w:t>d) organizmin e autorizuar, që ka kryer vlerësimin e konformitetit.</w:t>
      </w:r>
    </w:p>
    <w:p w:rsidR="004818FD" w:rsidRDefault="004818FD" w:rsidP="004818FD">
      <w:pPr>
        <w:pStyle w:val="Paragrafi"/>
      </w:pPr>
      <w:r>
        <w:t>4. Hedhja në treg e produktit të sferës së detyruar bëhet pasi të jetë kryer vlerësimi i konformitetit, që vërtetohet me inicialet SL (sipas ligjit), të vendosura nga prodhuesi mbi produkt, pas deklarimit të konformitetit, në përputhje me kërkesat teknike, sipas legjislacionit në fuqi.</w:t>
      </w:r>
    </w:p>
    <w:p w:rsidR="004818FD" w:rsidRDefault="004818FD" w:rsidP="004818FD">
      <w:pPr>
        <w:pStyle w:val="Paragrafi"/>
      </w:pPr>
      <w:r>
        <w:t>5. Drejtoria e Përgjithshme e Standardizimit regjistron dhe depoziton SL-në në Drejtorinë e Përgjithshme të Markave dhe Patentave, në zbatim të legjislacionit në fuqi.</w:t>
      </w:r>
    </w:p>
    <w:p w:rsidR="004818FD" w:rsidRDefault="004818FD" w:rsidP="004818FD">
      <w:pPr>
        <w:pStyle w:val="Paragrafi"/>
      </w:pPr>
      <w:r>
        <w:t>6. Nëse ka ndryshime nga deklarimi i konformitetit të produktit ndaj kërkesave themelore të tij, atëherë duhet bërë deklarim i ri konformiteti, duke përfshirë në deklaratë edhe shtesat përkatëse.</w:t>
      </w:r>
    </w:p>
    <w:p w:rsidR="004818FD" w:rsidRDefault="004818FD" w:rsidP="004818FD">
      <w:pPr>
        <w:pStyle w:val="Paragrafi"/>
      </w:pPr>
    </w:p>
    <w:p w:rsidR="004818FD" w:rsidRDefault="004818FD" w:rsidP="004818FD">
      <w:pPr>
        <w:pStyle w:val="Paragrafi"/>
      </w:pPr>
      <w:r>
        <w:t>7. Subjektet që i hedhin produktet në treg, kanë detyrë ta ruajnë dokumentacionin teknik për të paktën 10 vjet nga data e prodhimit të fundit ose për një periudhë tjetër, nëse është specifikuar ndryshe në kërkesat teknike.</w:t>
      </w:r>
    </w:p>
    <w:p w:rsidR="004818FD" w:rsidRDefault="004818FD" w:rsidP="004818FD">
      <w:pPr>
        <w:pStyle w:val="Paragrafi"/>
      </w:pPr>
      <w:r>
        <w:t>8. Për t’u miratuar nga Këshilli i Ministrave, organizmi që kërkon të kryejë vlerësimin e konformitetit, duhet të paraqesë pranë ministrisë përgjegjëse një kërkesë me shkrim, si dhe të plotësojë kushtet e kriteret e mëposhtme:</w:t>
      </w:r>
    </w:p>
    <w:p w:rsidR="004818FD" w:rsidRDefault="004818FD" w:rsidP="004818FD">
      <w:pPr>
        <w:pStyle w:val="Paragrafi"/>
      </w:pPr>
      <w:r>
        <w:lastRenderedPageBreak/>
        <w:t>a) Të jetë i regjistruar në gjykatë si person fizik a juridik. Kur organizmi i interesuar është institucion publik, duhet të paraqesë aktin e krijimit të tij;</w:t>
      </w:r>
    </w:p>
    <w:p w:rsidR="004818FD" w:rsidRDefault="004818FD" w:rsidP="004818FD">
      <w:pPr>
        <w:pStyle w:val="Paragrafi"/>
      </w:pPr>
      <w:r>
        <w:t>b) Të jetë i pajisur me certifikatën e akreditimit, për fushën përkatëse, ku do të kryejë vlerësimin e konformitetit, të lëshuar nga Drejtoria e Akreditimit;</w:t>
      </w:r>
    </w:p>
    <w:p w:rsidR="004818FD" w:rsidRDefault="004818FD" w:rsidP="004818FD">
      <w:pPr>
        <w:pStyle w:val="Paragrafi"/>
      </w:pPr>
      <w:r>
        <w:t>c) Të ketë specialistë me arsim të lartë, të pajisur me dëshmitë përkatëse, në fushën ku kërkon të kryejë vlerësimin e konformitetit;</w:t>
      </w:r>
    </w:p>
    <w:p w:rsidR="004818FD" w:rsidRDefault="004818FD" w:rsidP="004818FD">
      <w:pPr>
        <w:pStyle w:val="Paragrafi"/>
      </w:pPr>
      <w:r>
        <w:t>ç) Të deklarojë se nuk ka konflikt interesash në fushën ku kërkon të kryejë vlerësimin e konformitetit;</w:t>
      </w:r>
    </w:p>
    <w:p w:rsidR="004818FD" w:rsidRDefault="004818FD" w:rsidP="004818FD">
      <w:pPr>
        <w:pStyle w:val="Paragrafi"/>
      </w:pPr>
      <w:r>
        <w:t>d) Të paraqesë dokumentin bankar, për të vërtetuar se ka burime të mjaftueshme financiare për kryerjen e kësaj veprimtarie.</w:t>
      </w:r>
    </w:p>
    <w:p w:rsidR="004818FD" w:rsidRDefault="004818FD" w:rsidP="004818FD">
      <w:pPr>
        <w:pStyle w:val="Paragrafi"/>
      </w:pPr>
      <w:r>
        <w:t>9. Kërkesa shqyrtohet nga ministri përgjegjës, sipas fushës së veprimtarisë që mbulon, brenda 60 ditëve nga data e paraqitjes së kërkesës me shkrim, dhe dërgohet për miratim në Këshillin e Ministrave.</w:t>
      </w:r>
    </w:p>
    <w:p w:rsidR="004818FD" w:rsidRDefault="004818FD" w:rsidP="004818FD">
      <w:pPr>
        <w:pStyle w:val="Paragrafi"/>
      </w:pPr>
      <w:r>
        <w:t>Kur nuk plotësohen kushtet e përcaktuara në pikën 8 të këtij vendimi, kërkesa refuzohet me shkrim, duke dhënë arsyet  e refuzimit ose sugjerimet përkatëse, për plotësimin e mangësive.</w:t>
      </w:r>
    </w:p>
    <w:p w:rsidR="004818FD" w:rsidRDefault="004818FD" w:rsidP="004818FD">
      <w:pPr>
        <w:pStyle w:val="Paragrafi"/>
      </w:pPr>
      <w:r>
        <w:t>10. Pas miratimit të organizmit të autorizuar për kryerjen e vlerësimit të konformitetit, ministri përgjegjës apo institucioni qendror lëshon autorizimin përkatës, për një afat 3-vjeçar, me të drejtë rinovimi.</w:t>
      </w:r>
    </w:p>
    <w:p w:rsidR="004818FD" w:rsidRDefault="004818FD" w:rsidP="004818FD">
      <w:pPr>
        <w:pStyle w:val="Paragrafi"/>
      </w:pPr>
      <w:r>
        <w:t>Autorizimi përmban:</w:t>
      </w:r>
    </w:p>
    <w:p w:rsidR="004818FD" w:rsidRDefault="004818FD" w:rsidP="004818FD">
      <w:pPr>
        <w:pStyle w:val="Paragrafi"/>
      </w:pPr>
      <w:r>
        <w:t>a) emërtimin e organizmit dhe adresën;</w:t>
      </w:r>
    </w:p>
    <w:p w:rsidR="004818FD" w:rsidRDefault="004818FD" w:rsidP="004818FD">
      <w:pPr>
        <w:pStyle w:val="Paragrafi"/>
      </w:pPr>
      <w:r>
        <w:t>b) datën e miratimit të kërkesës, e cila është edhe data e fillimit të afatit të autorizimit;</w:t>
      </w:r>
    </w:p>
    <w:p w:rsidR="004818FD" w:rsidRDefault="004818FD" w:rsidP="004818FD">
      <w:pPr>
        <w:pStyle w:val="Paragrafi"/>
      </w:pPr>
      <w:r>
        <w:t>c) objektet e veprimtarisë në fushën konkrete të vlerësimit të konformitetit.</w:t>
      </w:r>
    </w:p>
    <w:p w:rsidR="004818FD" w:rsidRDefault="004818FD" w:rsidP="004818FD">
      <w:pPr>
        <w:pStyle w:val="Paragrafi"/>
      </w:pPr>
      <w:r>
        <w:t>11. Autorizimi pezullohet nga ministri përgjegjës apo institucioni qendror, për një afat 3 deri 6-mujor, në rastet kur organizmi i autorizuar shkel kushtet dhe procedurat e përcaktuara në këtë vendim. Në rast se shkeljet nuk rregullohen brenda afatit të caktuar, ministri përgjegjës i propozon Këshillit të Ministrave shfuqizimin e vendimit, që ka miratuar organizmin e autorizuar.</w:t>
      </w:r>
    </w:p>
    <w:p w:rsidR="004818FD" w:rsidRDefault="004818FD" w:rsidP="004818FD">
      <w:pPr>
        <w:pStyle w:val="Paragrafi"/>
      </w:pPr>
      <w:r>
        <w:t>Për çdo dhënie, pezullim apo ndryshim në autorizim, dërgohet njoftim me shkrim në Drejtorinë e Përgjithshme të Standardizimit, e cila mban një regjistër për të gjitha të dhënat e shënuara në autorizimin përkatës.</w:t>
      </w:r>
    </w:p>
    <w:p w:rsidR="004818FD" w:rsidRDefault="004818FD" w:rsidP="004818FD">
      <w:pPr>
        <w:pStyle w:val="Paragrafi"/>
      </w:pPr>
      <w:r>
        <w:t xml:space="preserve">12.Organizmi i autorizuar, brenda natës 30 janar të çdo viti, paraqet, për çdo veprimtari të kryer, të dhëna ose një raport pranë ministrisë apo institucionit qendror përkatës. </w:t>
      </w:r>
    </w:p>
    <w:p w:rsidR="004818FD" w:rsidRDefault="004818FD" w:rsidP="004818FD">
      <w:pPr>
        <w:pStyle w:val="Paragrafi"/>
      </w:pPr>
      <w:r>
        <w:t>13. Të gjitha shpenzimet e organizmit të autorizuar për kryerjen e vlerësimit të konformitetit të përballohen nga prodhuesi i produktit apo importuesi i lëndëve të para.</w:t>
      </w:r>
    </w:p>
    <w:p w:rsidR="004818FD" w:rsidRDefault="004818FD" w:rsidP="004818FD">
      <w:pPr>
        <w:pStyle w:val="Paragrafi"/>
      </w:pPr>
      <w:r>
        <w:t>14. Organizmi përkatës i autorizuar, kur vëren se prodhimi i produktit nuk është në konformitet me kërkesat teknike, njofton ministrinë përkatëse dhe organin përgjegjës për marrjen e masave në mbrojtje të konsumatorit, në përputhje me ligjin nr.9135, datë 11.9.2003 “Për mbrojtjen e konsumatorëve”.</w:t>
      </w:r>
    </w:p>
    <w:p w:rsidR="004818FD" w:rsidRDefault="004818FD" w:rsidP="004818FD">
      <w:pPr>
        <w:pStyle w:val="Paragrafi"/>
      </w:pPr>
      <w:r>
        <w:t>15. Ngarkohen të gjitha ministritë dhe institucionet qendrore për zbatimin e këtij vendimi.</w:t>
      </w:r>
    </w:p>
    <w:p w:rsidR="004818FD" w:rsidRDefault="004818FD" w:rsidP="004818FD">
      <w:pPr>
        <w:pStyle w:val="Paragrafi"/>
      </w:pPr>
      <w:r>
        <w:t>Ky vendim hyn në fuqi pas botimit në Fletoren Zyrtare.</w:t>
      </w:r>
    </w:p>
    <w:p w:rsidR="004818FD" w:rsidRDefault="004818FD" w:rsidP="004818FD">
      <w:pPr>
        <w:pStyle w:val="Paragrafi"/>
      </w:pPr>
    </w:p>
    <w:p w:rsidR="004818FD" w:rsidRDefault="004818FD" w:rsidP="004818FD">
      <w:pPr>
        <w:pStyle w:val="Autoriteti"/>
        <w:keepNext w:val="0"/>
      </w:pPr>
      <w:r>
        <w:t>Kryeministri</w:t>
      </w:r>
    </w:p>
    <w:p w:rsidR="004818FD" w:rsidRPr="00AA3124" w:rsidRDefault="004818FD" w:rsidP="004818FD">
      <w:pPr>
        <w:pStyle w:val="AutoritetiEmer"/>
      </w:pPr>
      <w:r>
        <w:t>Fatos Nano</w:t>
      </w:r>
    </w:p>
    <w:p w:rsidR="004818FD" w:rsidRDefault="004818FD" w:rsidP="004818F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4818FD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7109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784A38-903C-41D2-AE0A-CA0592E3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4818F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2019-03-14T17:39:00Z</dcterms:created>
  <dcterms:modified xsi:type="dcterms:W3CDTF">2019-03-14T17:39:00Z</dcterms:modified>
</cp:coreProperties>
</file>