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689" w:rsidRDefault="00DA3689" w:rsidP="00DA3689">
      <w:pPr>
        <w:pStyle w:val="Akti"/>
        <w:keepNext w:val="0"/>
      </w:pPr>
      <w:bookmarkStart w:id="0" w:name="_GoBack"/>
      <w:bookmarkEnd w:id="0"/>
      <w:r>
        <w:t>Vendim</w:t>
      </w:r>
    </w:p>
    <w:p w:rsidR="00DA3689" w:rsidRDefault="00DA3689" w:rsidP="00DA3689">
      <w:pPr>
        <w:pStyle w:val="NumriData"/>
        <w:keepNext w:val="0"/>
      </w:pPr>
      <w:r>
        <w:t>Nr.789, datë 26.11.2004</w:t>
      </w:r>
    </w:p>
    <w:p w:rsidR="00DA3689" w:rsidRDefault="00DA3689" w:rsidP="00DA3689">
      <w:pPr>
        <w:pStyle w:val="Paragrafi"/>
      </w:pPr>
    </w:p>
    <w:p w:rsidR="00DA3689" w:rsidRDefault="00DA3689" w:rsidP="00DA3689">
      <w:pPr>
        <w:pStyle w:val="Titulli"/>
        <w:keepNext w:val="0"/>
      </w:pPr>
      <w:r>
        <w:t>Për një shtesë në vendimin nr.390, datë 15.8.2002 të Këshillit të Ministrave “Për ruajtjen dhe sigurimin e disa objekteve shtetërore”</w:t>
      </w:r>
    </w:p>
    <w:p w:rsidR="00DA3689" w:rsidRDefault="00DA3689" w:rsidP="00DA3689">
      <w:pPr>
        <w:pStyle w:val="Paragrafi"/>
      </w:pPr>
    </w:p>
    <w:p w:rsidR="00DA3689" w:rsidRDefault="00DA3689" w:rsidP="00DA3689">
      <w:pPr>
        <w:pStyle w:val="BazLigjPropozues"/>
        <w:keepNext w:val="0"/>
      </w:pPr>
      <w:r>
        <w:t>Në mbështetje të nenit 100 të Kushtetutës dhe të neneve 3 shkronja “e” e 58 të ligjit nr.8553, datë 25.11.1999 “Për  Policinë e Shtetit”, të ndryshuar, me propozimin e Ministrit të Rendit Publik, Këshilli i Ministrave</w:t>
      </w:r>
    </w:p>
    <w:p w:rsidR="00DA3689" w:rsidRDefault="00DA3689" w:rsidP="00DA3689">
      <w:pPr>
        <w:pStyle w:val="Paragrafi"/>
      </w:pPr>
    </w:p>
    <w:p w:rsidR="00DA3689" w:rsidRDefault="00DA3689" w:rsidP="00DA3689">
      <w:pPr>
        <w:pStyle w:val="VENDOSI"/>
        <w:keepNext w:val="0"/>
      </w:pPr>
      <w:r w:rsidRPr="00DF0930">
        <w:t>Vendosi</w:t>
      </w:r>
      <w:r>
        <w:t>:</w:t>
      </w:r>
    </w:p>
    <w:p w:rsidR="00DA3689" w:rsidRDefault="00DA3689" w:rsidP="00DA3689">
      <w:pPr>
        <w:pStyle w:val="Paragrafi"/>
      </w:pPr>
    </w:p>
    <w:p w:rsidR="00DA3689" w:rsidRDefault="00DA3689" w:rsidP="00DA3689">
      <w:pPr>
        <w:pStyle w:val="Paragrafi"/>
      </w:pPr>
      <w:r>
        <w:t>Në vendimin nr.390, datë 15.8.2002 të Këshillit të Ministrave, në listën që i bashkëlidhet, të shtohet edhe objekti i mëposhtëm:</w:t>
      </w:r>
    </w:p>
    <w:p w:rsidR="00DA3689" w:rsidRDefault="00DA3689" w:rsidP="00DA3689">
      <w:pPr>
        <w:pStyle w:val="Paragrafi"/>
      </w:pPr>
      <w:r>
        <w:t>“9. Porti detar Shëngjin.”.</w:t>
      </w:r>
    </w:p>
    <w:p w:rsidR="00DA3689" w:rsidRDefault="00DA3689" w:rsidP="00DA3689">
      <w:pPr>
        <w:pStyle w:val="Paragrafi"/>
      </w:pPr>
      <w:r>
        <w:t>Ky vendim hyn në fuqi pas botimit në Fletoren Zyrtare.</w:t>
      </w:r>
    </w:p>
    <w:p w:rsidR="00DA3689" w:rsidRDefault="00DA3689" w:rsidP="00DA3689">
      <w:pPr>
        <w:pStyle w:val="Paragrafi"/>
      </w:pPr>
    </w:p>
    <w:p w:rsidR="00DA3689" w:rsidRDefault="00DA3689" w:rsidP="00DA3689">
      <w:pPr>
        <w:pStyle w:val="Autoriteti"/>
        <w:keepNext w:val="0"/>
      </w:pPr>
      <w:r>
        <w:t>Kryeministri</w:t>
      </w:r>
    </w:p>
    <w:p w:rsidR="00DA3689" w:rsidRDefault="00DA3689" w:rsidP="00DA3689">
      <w:pPr>
        <w:pStyle w:val="AutoritetiEmer"/>
      </w:pPr>
      <w:r>
        <w:t>Fatos Nano</w:t>
      </w:r>
    </w:p>
    <w:p w:rsidR="00DA3689" w:rsidRDefault="00DA3689" w:rsidP="00DA3689">
      <w:pPr>
        <w:pStyle w:val="Paragrafi"/>
      </w:pPr>
    </w:p>
    <w:p w:rsidR="00DA3689" w:rsidRPr="00AA3124" w:rsidRDefault="00DA3689" w:rsidP="00DA3689">
      <w:pPr>
        <w:pStyle w:val="Paragrafi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DA3689" w:rsidRDefault="00DA3689" w:rsidP="00DA3689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453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368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3BC972-5DBB-4353-966A-24DE4A13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DA368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A368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A368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