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86B" w:rsidRDefault="00BF686B" w:rsidP="00BF686B">
      <w:pPr>
        <w:pStyle w:val="Akti"/>
        <w:keepNext w:val="0"/>
      </w:pPr>
      <w:bookmarkStart w:id="0" w:name="_GoBack"/>
      <w:bookmarkEnd w:id="0"/>
      <w:r>
        <w:t xml:space="preserve">Vendim </w:t>
      </w:r>
    </w:p>
    <w:p w:rsidR="00BF686B" w:rsidRDefault="00BF686B" w:rsidP="00BF686B">
      <w:pPr>
        <w:pStyle w:val="NumriData"/>
        <w:keepNext w:val="0"/>
      </w:pPr>
      <w:r>
        <w:t>Nr.790, datë 26.11.2004</w:t>
      </w:r>
    </w:p>
    <w:p w:rsidR="00BF686B" w:rsidRDefault="00BF686B" w:rsidP="00BF686B">
      <w:pPr>
        <w:pStyle w:val="Paragrafi"/>
      </w:pPr>
    </w:p>
    <w:p w:rsidR="00BF686B" w:rsidRDefault="00BF686B" w:rsidP="00BF686B">
      <w:pPr>
        <w:pStyle w:val="Titulli"/>
        <w:keepNext w:val="0"/>
      </w:pPr>
      <w:r>
        <w:t>Për trajtimin e armatimit dhe të municionit trofe të ministrisë së rendit Publik</w:t>
      </w:r>
    </w:p>
    <w:p w:rsidR="00BF686B" w:rsidRDefault="00BF686B" w:rsidP="00BF686B">
      <w:pPr>
        <w:pStyle w:val="Paragrafi"/>
      </w:pPr>
    </w:p>
    <w:p w:rsidR="00BF686B" w:rsidRDefault="00BF686B" w:rsidP="00BF686B">
      <w:pPr>
        <w:pStyle w:val="BazLigjPropozues"/>
        <w:keepNext w:val="0"/>
      </w:pPr>
      <w:r>
        <w:t>Në mbështetje të nenit 100 të Kushtetutës, të nenit 36 të ligjit nr.8553, datë 25.11.1999 “Për Policinë e Shtetit”, të neneve 4 pika 2 shkronja “f”, e 6 të ligjit nr.9048, datë 7.4.2003 “Për trashëgiminë kulturore” dhe të ligjit nr.6942, datë 25.12.1984 “Për administrimin, ruajtjen, dokumentimin dhe qarkullimin e vlerave materiale e monetare”, me propozimin e Ministrit të Rendit Publik, Këshilli i Ministrave</w:t>
      </w:r>
    </w:p>
    <w:p w:rsidR="00BF686B" w:rsidRDefault="00BF686B" w:rsidP="00BF686B">
      <w:pPr>
        <w:pStyle w:val="Paragrafi"/>
      </w:pPr>
    </w:p>
    <w:p w:rsidR="00BF686B" w:rsidRDefault="00BF686B" w:rsidP="00BF686B">
      <w:pPr>
        <w:pStyle w:val="VENDOSI"/>
        <w:keepNext w:val="0"/>
      </w:pPr>
      <w:r>
        <w:t>Vendosi:</w:t>
      </w:r>
    </w:p>
    <w:p w:rsidR="00BF686B" w:rsidRDefault="00BF686B" w:rsidP="00BF686B">
      <w:pPr>
        <w:pStyle w:val="Paragrafi"/>
      </w:pPr>
    </w:p>
    <w:p w:rsidR="00BF686B" w:rsidRDefault="00BF686B" w:rsidP="00BF686B">
      <w:pPr>
        <w:pStyle w:val="Paragrafi"/>
      </w:pPr>
      <w:r>
        <w:t>1. Heqjen nga inventari i Ministrisë së Rendit Publik të armëve trofe dhe të municionit përkatës, që janë gjendje në magazinat e qendrës së furnizimit materialo-teknik, sipas lidhjes nr.1, që i bashkëlidhet këtij vendimi.</w:t>
      </w:r>
    </w:p>
    <w:p w:rsidR="00BF686B" w:rsidRDefault="00BF686B" w:rsidP="00BF686B">
      <w:pPr>
        <w:pStyle w:val="Paragrafi"/>
      </w:pPr>
      <w:r>
        <w:t>2. Nga këto armë, Ministrisë së Kulturës, Rinisë dhe Sporteve t’i kalojnë në administrim armët trofe, me vlera kulturore, historike dhe muzeale, të përcaktuara si të tilla nga komisioni përkatës, sipas lidhjes nr.2, që i bashkëlidhet këtij vendimi.</w:t>
      </w:r>
    </w:p>
    <w:p w:rsidR="00BF686B" w:rsidRDefault="00BF686B" w:rsidP="00BF686B">
      <w:pPr>
        <w:pStyle w:val="Paragrafi"/>
      </w:pPr>
      <w:r>
        <w:t>3. Për armët e tjera, të përcaktuara në lidhjen nr.3, që i bashkëlidhet këtij vendimi, Ministria e Rendit Publik lejohet që, nëpërmjet ndërmarrjes “MEICO” të vazhdojë procedurat për transformimin dhe shitjen e tyre.</w:t>
      </w:r>
    </w:p>
    <w:p w:rsidR="00BF686B" w:rsidRDefault="00BF686B" w:rsidP="00BF686B">
      <w:pPr>
        <w:pStyle w:val="Paragrafi"/>
      </w:pPr>
      <w:r>
        <w:t>4. Të ardhurat, që do të realizohen nga trajtimi i armëve të përmendura në pikën 3 të këtij vendimi, të ndahen si më poshtë vijon:</w:t>
      </w:r>
    </w:p>
    <w:p w:rsidR="00BF686B" w:rsidRDefault="00BF686B" w:rsidP="00BF686B">
      <w:pPr>
        <w:pStyle w:val="Paragrafi"/>
      </w:pPr>
      <w:r>
        <w:t>a) 10 për qind si komision për ndërmarrjen “MEICO”;</w:t>
      </w:r>
    </w:p>
    <w:p w:rsidR="00BF686B" w:rsidRDefault="00BF686B" w:rsidP="00BF686B">
      <w:pPr>
        <w:pStyle w:val="Paragrafi"/>
      </w:pPr>
      <w:r>
        <w:t>b) 10 për qind Buxhetit të Shtetit;</w:t>
      </w:r>
    </w:p>
    <w:p w:rsidR="00BF686B" w:rsidRDefault="00BF686B" w:rsidP="00BF686B">
      <w:pPr>
        <w:pStyle w:val="Paragrafi"/>
      </w:pPr>
      <w:r>
        <w:t>c) 80 për qind buxhetit të Ministrisë së Rendit Publik për nevojat e strukturave të Policisë së Shtetit.</w:t>
      </w:r>
    </w:p>
    <w:p w:rsidR="00BF686B" w:rsidRDefault="00BF686B" w:rsidP="00BF686B">
      <w:pPr>
        <w:pStyle w:val="Paragrafi"/>
      </w:pPr>
      <w:r>
        <w:t>5. Ngarkohen Ministria e Rendit Publik, Ministria e Kulturës, Rinisë dhe Sporteve dhe Ministria e Mbrojtjes për zbatimin e këtij vendimi.</w:t>
      </w:r>
    </w:p>
    <w:p w:rsidR="00BF686B" w:rsidRDefault="00BF686B" w:rsidP="00BF686B">
      <w:pPr>
        <w:pStyle w:val="Paragrafi"/>
      </w:pPr>
      <w:r>
        <w:t>Ky vendim hyn në fuqi pas botimit në Fletoren Zyrtare.</w:t>
      </w:r>
    </w:p>
    <w:p w:rsidR="00BF686B" w:rsidRDefault="00BF686B" w:rsidP="00BF686B">
      <w:pPr>
        <w:pStyle w:val="Paragrafi"/>
      </w:pPr>
    </w:p>
    <w:p w:rsidR="00BF686B" w:rsidRDefault="00BF686B" w:rsidP="00BF686B">
      <w:pPr>
        <w:pStyle w:val="Autoriteti"/>
        <w:keepNext w:val="0"/>
      </w:pPr>
      <w:r>
        <w:t>Kryeministri</w:t>
      </w:r>
    </w:p>
    <w:p w:rsidR="00BF686B" w:rsidRDefault="00BF686B" w:rsidP="00BF686B">
      <w:pPr>
        <w:pStyle w:val="AutoritetiEmer"/>
      </w:pPr>
      <w:r>
        <w:t>Fatos Nano</w:t>
      </w: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0A2F15" w:rsidP="00BF686B">
      <w:pPr>
        <w:pStyle w:val="Figure"/>
      </w:pPr>
      <w:r>
        <w:rPr>
          <w:noProof/>
          <w:lang w:val="en-GB" w:eastAsia="en-GB"/>
        </w:rPr>
        <w:lastRenderedPageBreak/>
        <w:drawing>
          <wp:inline distT="0" distB="0" distL="0" distR="0">
            <wp:extent cx="5759450" cy="8110855"/>
            <wp:effectExtent l="0" t="0" r="0" b="444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
                      <a:extLst>
                        <a:ext uri="{28A0092B-C50C-407E-A947-70E740481C1C}">
                          <a14:useLocalDpi xmlns:a14="http://schemas.microsoft.com/office/drawing/2010/main" val="0"/>
                        </a:ext>
                      </a:extLst>
                    </a:blip>
                    <a:srcRect b="6390"/>
                    <a:stretch>
                      <a:fillRect/>
                    </a:stretch>
                  </pic:blipFill>
                  <pic:spPr bwMode="auto">
                    <a:xfrm>
                      <a:off x="0" y="0"/>
                      <a:ext cx="5759450" cy="8110855"/>
                    </a:xfrm>
                    <a:prstGeom prst="rect">
                      <a:avLst/>
                    </a:prstGeom>
                    <a:noFill/>
                    <a:ln>
                      <a:noFill/>
                    </a:ln>
                  </pic:spPr>
                </pic:pic>
              </a:graphicData>
            </a:graphic>
          </wp:inline>
        </w:drawing>
      </w: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0A2F15" w:rsidP="00BF686B">
      <w:pPr>
        <w:pStyle w:val="Figure"/>
      </w:pPr>
      <w:r>
        <w:rPr>
          <w:noProof/>
          <w:lang w:val="en-GB" w:eastAsia="en-GB"/>
        </w:rPr>
        <w:lastRenderedPageBreak/>
        <w:drawing>
          <wp:inline distT="0" distB="0" distL="0" distR="0">
            <wp:extent cx="5581650" cy="8348345"/>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650" cy="8348345"/>
                    </a:xfrm>
                    <a:prstGeom prst="rect">
                      <a:avLst/>
                    </a:prstGeom>
                    <a:noFill/>
                    <a:ln>
                      <a:noFill/>
                    </a:ln>
                  </pic:spPr>
                </pic:pic>
              </a:graphicData>
            </a:graphic>
          </wp:inline>
        </w:drawing>
      </w: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0A2F15" w:rsidP="00BF686B">
      <w:pPr>
        <w:pStyle w:val="Figure"/>
      </w:pPr>
      <w:r>
        <w:rPr>
          <w:noProof/>
          <w:lang w:val="en-GB" w:eastAsia="en-GB"/>
        </w:rPr>
        <w:lastRenderedPageBreak/>
        <w:drawing>
          <wp:inline distT="0" distB="0" distL="0" distR="0">
            <wp:extent cx="5759450" cy="784987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7849870"/>
                    </a:xfrm>
                    <a:prstGeom prst="rect">
                      <a:avLst/>
                    </a:prstGeom>
                    <a:noFill/>
                    <a:ln>
                      <a:noFill/>
                    </a:ln>
                  </pic:spPr>
                </pic:pic>
              </a:graphicData>
            </a:graphic>
          </wp:inline>
        </w:drawing>
      </w: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0A2F15" w:rsidP="00BF686B">
      <w:pPr>
        <w:pStyle w:val="Figure"/>
      </w:pPr>
      <w:r>
        <w:rPr>
          <w:noProof/>
          <w:lang w:val="en-GB" w:eastAsia="en-GB"/>
        </w:rPr>
        <w:lastRenderedPageBreak/>
        <w:drawing>
          <wp:inline distT="0" distB="0" distL="0" distR="0">
            <wp:extent cx="5759450" cy="7825740"/>
            <wp:effectExtent l="0" t="0" r="0" b="381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7825740"/>
                    </a:xfrm>
                    <a:prstGeom prst="rect">
                      <a:avLst/>
                    </a:prstGeom>
                    <a:noFill/>
                    <a:ln>
                      <a:noFill/>
                    </a:ln>
                  </pic:spPr>
                </pic:pic>
              </a:graphicData>
            </a:graphic>
          </wp:inline>
        </w:drawing>
      </w:r>
    </w:p>
    <w:p w:rsidR="00BF686B" w:rsidRDefault="00BF686B" w:rsidP="00BF686B">
      <w:pPr>
        <w:pStyle w:val="Paragrafi"/>
      </w:pPr>
    </w:p>
    <w:p w:rsidR="00BF686B" w:rsidRDefault="00BF686B" w:rsidP="00BF686B">
      <w:pPr>
        <w:pStyle w:val="Paragrafi"/>
      </w:pPr>
    </w:p>
    <w:p w:rsidR="00BF686B" w:rsidRDefault="00BF686B" w:rsidP="00BF686B">
      <w:pPr>
        <w:pStyle w:val="Paragrafi"/>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0A2F15" w:rsidP="00BF686B">
      <w:pPr>
        <w:pStyle w:val="Figure"/>
      </w:pPr>
      <w:r>
        <w:rPr>
          <w:noProof/>
          <w:lang w:val="en-GB" w:eastAsia="en-GB"/>
        </w:rPr>
        <w:lastRenderedPageBreak/>
        <w:drawing>
          <wp:inline distT="0" distB="0" distL="0" distR="0">
            <wp:extent cx="5676265" cy="7588250"/>
            <wp:effectExtent l="0" t="0" r="635" b="0"/>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265" cy="7588250"/>
                    </a:xfrm>
                    <a:prstGeom prst="rect">
                      <a:avLst/>
                    </a:prstGeom>
                    <a:noFill/>
                    <a:ln>
                      <a:noFill/>
                    </a:ln>
                  </pic:spPr>
                </pic:pic>
              </a:graphicData>
            </a:graphic>
          </wp:inline>
        </w:drawing>
      </w: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0A2F15" w:rsidP="00BF686B">
      <w:pPr>
        <w:pStyle w:val="Figure"/>
      </w:pPr>
      <w:r>
        <w:rPr>
          <w:noProof/>
          <w:lang w:val="en-GB" w:eastAsia="en-GB"/>
        </w:rPr>
        <w:lastRenderedPageBreak/>
        <w:drawing>
          <wp:inline distT="0" distB="0" distL="0" distR="0">
            <wp:extent cx="5759450" cy="7659370"/>
            <wp:effectExtent l="0" t="0" r="0" b="0"/>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7659370"/>
                    </a:xfrm>
                    <a:prstGeom prst="rect">
                      <a:avLst/>
                    </a:prstGeom>
                    <a:noFill/>
                    <a:ln>
                      <a:noFill/>
                    </a:ln>
                  </pic:spPr>
                </pic:pic>
              </a:graphicData>
            </a:graphic>
          </wp:inline>
        </w:drawing>
      </w: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0A2F15" w:rsidP="00BF686B">
      <w:pPr>
        <w:pStyle w:val="Figure"/>
      </w:pPr>
      <w:r>
        <w:rPr>
          <w:noProof/>
          <w:lang w:val="en-GB" w:eastAsia="en-GB"/>
        </w:rPr>
        <w:drawing>
          <wp:inline distT="0" distB="0" distL="0" distR="0">
            <wp:extent cx="5759450" cy="7529195"/>
            <wp:effectExtent l="0" t="0" r="0" b="0"/>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7529195"/>
                    </a:xfrm>
                    <a:prstGeom prst="rect">
                      <a:avLst/>
                    </a:prstGeom>
                    <a:noFill/>
                    <a:ln>
                      <a:noFill/>
                    </a:ln>
                  </pic:spPr>
                </pic:pic>
              </a:graphicData>
            </a:graphic>
          </wp:inline>
        </w:drawing>
      </w: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0A2F15" w:rsidP="00BF686B">
      <w:pPr>
        <w:pStyle w:val="Figure"/>
      </w:pPr>
      <w:r>
        <w:rPr>
          <w:noProof/>
          <w:lang w:val="en-GB" w:eastAsia="en-GB"/>
        </w:rPr>
        <w:drawing>
          <wp:inline distT="0" distB="0" distL="0" distR="0">
            <wp:extent cx="5759450" cy="6971030"/>
            <wp:effectExtent l="0" t="0" r="0" b="1270"/>
            <wp:docPr id="8" name="Picture 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6971030"/>
                    </a:xfrm>
                    <a:prstGeom prst="rect">
                      <a:avLst/>
                    </a:prstGeom>
                    <a:noFill/>
                    <a:ln>
                      <a:noFill/>
                    </a:ln>
                  </pic:spPr>
                </pic:pic>
              </a:graphicData>
            </a:graphic>
          </wp:inline>
        </w:drawing>
      </w: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Paragrafi"/>
        <w:ind w:firstLine="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0A2F15" w:rsidP="00BF686B">
      <w:pPr>
        <w:pStyle w:val="Figure"/>
      </w:pPr>
      <w:r>
        <w:rPr>
          <w:noProof/>
          <w:lang w:val="en-GB" w:eastAsia="en-GB"/>
        </w:rPr>
        <w:drawing>
          <wp:inline distT="0" distB="0" distL="0" distR="0">
            <wp:extent cx="5759450" cy="8063230"/>
            <wp:effectExtent l="0" t="0" r="0" b="0"/>
            <wp:docPr id="9" name="Picture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8063230"/>
                    </a:xfrm>
                    <a:prstGeom prst="rect">
                      <a:avLst/>
                    </a:prstGeom>
                    <a:noFill/>
                    <a:ln>
                      <a:noFill/>
                    </a:ln>
                  </pic:spPr>
                </pic:pic>
              </a:graphicData>
            </a:graphic>
          </wp:inline>
        </w:drawing>
      </w: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0A2F15" w:rsidP="00BF686B">
      <w:pPr>
        <w:pStyle w:val="Figure"/>
      </w:pPr>
      <w:r>
        <w:rPr>
          <w:noProof/>
          <w:lang w:val="en-GB" w:eastAsia="en-GB"/>
        </w:rPr>
        <w:drawing>
          <wp:inline distT="0" distB="0" distL="0" distR="0">
            <wp:extent cx="5973445" cy="3336925"/>
            <wp:effectExtent l="0" t="0" r="8255" b="0"/>
            <wp:docPr id="10" name="Picture 1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pic:cNvPicPr>
                      <a:picLocks noChangeAspect="1" noChangeArrowheads="1"/>
                    </pic:cNvPicPr>
                  </pic:nvPicPr>
                  <pic:blipFill>
                    <a:blip r:embed="rId13">
                      <a:extLst>
                        <a:ext uri="{28A0092B-C50C-407E-A947-70E740481C1C}">
                          <a14:useLocalDpi xmlns:a14="http://schemas.microsoft.com/office/drawing/2010/main" val="0"/>
                        </a:ext>
                      </a:extLst>
                    </a:blip>
                    <a:srcRect t="6371"/>
                    <a:stretch>
                      <a:fillRect/>
                    </a:stretch>
                  </pic:blipFill>
                  <pic:spPr bwMode="auto">
                    <a:xfrm>
                      <a:off x="0" y="0"/>
                      <a:ext cx="5973445" cy="3336925"/>
                    </a:xfrm>
                    <a:prstGeom prst="rect">
                      <a:avLst/>
                    </a:prstGeom>
                    <a:noFill/>
                    <a:ln>
                      <a:noFill/>
                    </a:ln>
                  </pic:spPr>
                </pic:pic>
              </a:graphicData>
            </a:graphic>
          </wp:inline>
        </w:drawing>
      </w:r>
    </w:p>
    <w:p w:rsidR="00BF686B" w:rsidRDefault="00BF686B" w:rsidP="00BF686B">
      <w:pPr>
        <w:pStyle w:val="Akti"/>
        <w:keepNext w:val="0"/>
      </w:pPr>
    </w:p>
    <w:p w:rsidR="00BF686B" w:rsidRDefault="000A2F15" w:rsidP="00BF686B">
      <w:pPr>
        <w:pStyle w:val="Figure"/>
      </w:pPr>
      <w:r>
        <w:rPr>
          <w:noProof/>
          <w:lang w:val="en-GB" w:eastAsia="en-GB"/>
        </w:rPr>
        <w:drawing>
          <wp:inline distT="0" distB="0" distL="0" distR="0">
            <wp:extent cx="5569585" cy="7315200"/>
            <wp:effectExtent l="0" t="0" r="0" b="0"/>
            <wp:docPr id="11" name="Picture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9585" cy="7315200"/>
                    </a:xfrm>
                    <a:prstGeom prst="rect">
                      <a:avLst/>
                    </a:prstGeom>
                    <a:noFill/>
                    <a:ln>
                      <a:noFill/>
                    </a:ln>
                  </pic:spPr>
                </pic:pic>
              </a:graphicData>
            </a:graphic>
          </wp:inline>
        </w:drawing>
      </w: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BF686B" w:rsidP="00BF686B">
      <w:pPr>
        <w:pStyle w:val="Akti"/>
        <w:keepNext w:val="0"/>
      </w:pPr>
    </w:p>
    <w:p w:rsidR="00BF686B" w:rsidRDefault="000A2F15" w:rsidP="00BF686B">
      <w:pPr>
        <w:pStyle w:val="Figure"/>
      </w:pPr>
      <w:r>
        <w:rPr>
          <w:noProof/>
          <w:lang w:val="en-GB" w:eastAsia="en-GB"/>
        </w:rPr>
        <w:drawing>
          <wp:inline distT="0" distB="0" distL="0" distR="0">
            <wp:extent cx="5759450" cy="2588895"/>
            <wp:effectExtent l="0" t="0" r="0" b="1905"/>
            <wp:docPr id="12" name="Picture 1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2588895"/>
                    </a:xfrm>
                    <a:prstGeom prst="rect">
                      <a:avLst/>
                    </a:prstGeom>
                    <a:noFill/>
                    <a:ln>
                      <a:noFill/>
                    </a:ln>
                  </pic:spPr>
                </pic:pic>
              </a:graphicData>
            </a:graphic>
          </wp:inline>
        </w:drawing>
      </w:r>
    </w:p>
    <w:p w:rsidR="00BF686B" w:rsidRDefault="00BF686B" w:rsidP="00BF686B">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1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F686B"/>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18813B-0676-4723-A8D2-329CCA492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umriDataChar">
    <w:name w:val="Numri_Data Char"/>
    <w:basedOn w:val="DefaultParagraphFont"/>
    <w:link w:val="NumriData"/>
    <w:rsid w:val="00BF686B"/>
    <w:rPr>
      <w:rFonts w:ascii="CG Times" w:hAnsi="CG Times"/>
      <w:b/>
      <w:sz w:val="22"/>
      <w:lang w:val="en-GB" w:eastAsia="en-US" w:bidi="ar-SA"/>
    </w:rPr>
  </w:style>
  <w:style w:type="character" w:customStyle="1" w:styleId="VENDOSIChar">
    <w:name w:val="VENDOSI Char"/>
    <w:basedOn w:val="DefaultParagraphFont"/>
    <w:link w:val="VENDOSI"/>
    <w:rsid w:val="00BF686B"/>
    <w:rPr>
      <w:rFonts w:ascii="CG Times" w:hAnsi="CG Times"/>
      <w:caps/>
      <w:sz w:val="22"/>
      <w:szCs w:val="22"/>
      <w:lang w:val="en-GB" w:eastAsia="en-US" w:bidi="ar-SA"/>
    </w:rPr>
  </w:style>
  <w:style w:type="character" w:customStyle="1" w:styleId="ParagrafiChar">
    <w:name w:val="Paragrafi Char"/>
    <w:basedOn w:val="DefaultParagraphFont"/>
    <w:link w:val="Paragrafi"/>
    <w:rsid w:val="00BF686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2019-03-14T17:42:00Z</dcterms:created>
  <dcterms:modified xsi:type="dcterms:W3CDTF">2019-03-14T17:42:00Z</dcterms:modified>
</cp:coreProperties>
</file>