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460" w:rsidRDefault="008D3460" w:rsidP="008D3460">
      <w:pPr>
        <w:pStyle w:val="Akti"/>
        <w:keepNext w:val="0"/>
      </w:pPr>
      <w:bookmarkStart w:id="0" w:name="_GoBack"/>
      <w:bookmarkEnd w:id="0"/>
      <w:r>
        <w:t>Vendim</w:t>
      </w:r>
    </w:p>
    <w:p w:rsidR="008D3460" w:rsidRDefault="008D3460" w:rsidP="008D3460">
      <w:pPr>
        <w:pStyle w:val="NumriData"/>
        <w:keepNext w:val="0"/>
      </w:pPr>
      <w:r>
        <w:t>Nr.791, datë 26.11.2004</w:t>
      </w:r>
    </w:p>
    <w:p w:rsidR="008D3460" w:rsidRDefault="008D3460" w:rsidP="008D3460">
      <w:pPr>
        <w:pStyle w:val="Paragrafi"/>
      </w:pPr>
    </w:p>
    <w:p w:rsidR="008D3460" w:rsidRDefault="008D3460" w:rsidP="008D3460">
      <w:pPr>
        <w:pStyle w:val="Titulli"/>
        <w:keepNext w:val="0"/>
      </w:pPr>
      <w:r>
        <w:t>Për disa ndryshime dhe shtesa në vendimin nr.839, datë 11.12.2003 të Këshillit të Ministrave “për pagat e ushtarakëve  aktivë të forcave të armatosura të republikës së Shqipërisë”</w:t>
      </w:r>
    </w:p>
    <w:p w:rsidR="008D3460" w:rsidRDefault="008D3460" w:rsidP="008D3460">
      <w:pPr>
        <w:pStyle w:val="Paragrafi"/>
      </w:pPr>
    </w:p>
    <w:p w:rsidR="008D3460" w:rsidRDefault="008D3460" w:rsidP="008D3460">
      <w:pPr>
        <w:pStyle w:val="BazLigjPropozues"/>
        <w:keepNext w:val="0"/>
      </w:pPr>
      <w:r>
        <w:t>Në mbështetje të nenit 100 të Kushtetutës, të pikës 3 të nenit 20 të ligjit nr.9210, datë 23.3.2004 “Për statusin e ushtarakut të Forcave të Armatosura të Republikës së Shqipërisë” dhe të nenit 5/1 të ligjit nr.8487, datë 13.5.1999 “Për kompetencat për caktimin e pagave të punës”, të ndryshuar, me propozimin e Ministrit të Shtetit për Koordinimin, të Ministrit të Financave dhe të Ministrit të Mbrojtjes, Këshilli i Ministrave</w:t>
      </w:r>
    </w:p>
    <w:p w:rsidR="008D3460" w:rsidRDefault="008D3460" w:rsidP="008D3460">
      <w:pPr>
        <w:pStyle w:val="BazLigjPropozues"/>
        <w:keepNext w:val="0"/>
      </w:pPr>
    </w:p>
    <w:p w:rsidR="008D3460" w:rsidRDefault="008D3460" w:rsidP="008D3460">
      <w:pPr>
        <w:pStyle w:val="VENDOSI"/>
        <w:keepNext w:val="0"/>
      </w:pPr>
      <w:r w:rsidRPr="00AC6762">
        <w:t>Vendosi</w:t>
      </w:r>
      <w:r>
        <w:t>:</w:t>
      </w:r>
    </w:p>
    <w:p w:rsidR="008D3460" w:rsidRDefault="008D3460" w:rsidP="008D3460">
      <w:pPr>
        <w:pStyle w:val="Paragrafi"/>
      </w:pPr>
    </w:p>
    <w:p w:rsidR="008D3460" w:rsidRDefault="008D3460" w:rsidP="008D3460">
      <w:pPr>
        <w:pStyle w:val="Paragrafi"/>
      </w:pPr>
      <w:r>
        <w:t>I. Në vendimin nr.839, datë 11.12.2003 të Këshillit të Ministrave, të bëhen këto ndryshime dhe shtesa:</w:t>
      </w:r>
    </w:p>
    <w:p w:rsidR="008D3460" w:rsidRDefault="008D3460" w:rsidP="008D3460">
      <w:pPr>
        <w:pStyle w:val="Paragrafi"/>
      </w:pPr>
      <w:r>
        <w:t>1. Lidhja nr.1 “Paga bazë sipas gradës dhe viteve të shërbimit për ushtarakët aktivë të Forcave të Armatosura” zëvendësohet me lidhjen me të njëjtin emërtim, që i bashkëlidhet këtij vendimi dhe është pjesë përbërëse e tij.</w:t>
      </w:r>
    </w:p>
    <w:p w:rsidR="008D3460" w:rsidRDefault="008D3460" w:rsidP="008D3460">
      <w:pPr>
        <w:pStyle w:val="Paragrafi"/>
      </w:pPr>
      <w:r>
        <w:t>2. Lidhja nr.2 “Masa e shtesës për kushte të veçanta pune dhe shërbimi, për ushtarakët aktivë të Forcave të Armatosura”  zëvendësohet me lidhjen me të njëjtin emërtim, që i bashkëlidhet këtij vendimi dhe është pjesë përbërëse tij.</w:t>
      </w:r>
    </w:p>
    <w:p w:rsidR="008D3460" w:rsidRDefault="008D3460" w:rsidP="008D3460">
      <w:pPr>
        <w:pStyle w:val="Paragrafi"/>
      </w:pPr>
      <w:r>
        <w:t>3. Pas pikës 4 shtohet pika 4/1, me këtë përmbajtje:</w:t>
      </w:r>
    </w:p>
    <w:p w:rsidR="008D3460" w:rsidRDefault="008D3460" w:rsidP="008D3460">
      <w:pPr>
        <w:pStyle w:val="Paragrafi"/>
      </w:pPr>
      <w:r>
        <w:t>“4/1.Shtesa për punë të vështira e të dëmshme për shëndetin, që e përfitojnë ushtarakët aktivë të Forcave të Armatosura, sipas pikës 4, ka karakter të përkohshëm dhe do të zbatohet deri në datën 31 maj të vitit 2005, periudhë brenda së cilës Ministria e Mbrojtjes në bashkëpunim me strukturat përkatëse të Ministrisë së Shëndetësisë, duhet të rishikojë dhe të paraqesë listën e hollësishme të vendeve të punëve të vështira e të dëmshme për shëndetin, në përputhje me kriteret e miratuara nga Ministri i Shëndetësisë dhe Ministri i Punës dhe i Çështjeve Sociale.”.</w:t>
      </w:r>
    </w:p>
    <w:p w:rsidR="008D3460" w:rsidRDefault="008D3460" w:rsidP="008D3460">
      <w:pPr>
        <w:pStyle w:val="Paragrafi"/>
      </w:pPr>
    </w:p>
    <w:p w:rsidR="008D3460" w:rsidRDefault="008D3460" w:rsidP="008D3460">
      <w:pPr>
        <w:pStyle w:val="Paragrafi"/>
      </w:pPr>
    </w:p>
    <w:p w:rsidR="008D3460" w:rsidRDefault="008D3460" w:rsidP="008D3460">
      <w:pPr>
        <w:pStyle w:val="Paragrafi"/>
      </w:pPr>
    </w:p>
    <w:p w:rsidR="008D3460" w:rsidRDefault="008D3460" w:rsidP="008D3460">
      <w:pPr>
        <w:pStyle w:val="Paragrafi"/>
      </w:pPr>
    </w:p>
    <w:p w:rsidR="008D3460" w:rsidRDefault="008D3460" w:rsidP="008D3460">
      <w:pPr>
        <w:pStyle w:val="Paragrafi"/>
      </w:pPr>
      <w:r>
        <w:t>4. Pika 5 ndryshohet si më poshtë vijon:</w:t>
      </w:r>
    </w:p>
    <w:p w:rsidR="008D3460" w:rsidRDefault="008D3460" w:rsidP="008D3460">
      <w:pPr>
        <w:pStyle w:val="Paragrafi"/>
      </w:pPr>
      <w:r>
        <w:t>“5. Ushtarakët aktivë, paga  e të cilëve, sipas pikave 1, 2, 3 e 4 të vendimit, është më e vogël se paga dhe shtesa mbi pagë, që ka përfituar në çastin e zbatimit të efekteve financiare të këtij vendimi, trajtohen me një shtesë “ruajtje page”, por jo më shumë se 2 vjet, duke filluar nga data 1 janar 2004.</w:t>
      </w:r>
    </w:p>
    <w:p w:rsidR="008D3460" w:rsidRDefault="008D3460" w:rsidP="008D3460">
      <w:pPr>
        <w:pStyle w:val="Paragrafi"/>
      </w:pPr>
      <w:r>
        <w:t>Nga zbatimi i shtesës “ruajtje page” përfitojnë:</w:t>
      </w:r>
    </w:p>
    <w:p w:rsidR="008D3460" w:rsidRDefault="008D3460" w:rsidP="008D3460">
      <w:pPr>
        <w:pStyle w:val="Paragrafi"/>
      </w:pPr>
      <w:r>
        <w:t>a) ushtarakët, që do të jenë në të njëjtin funksion;</w:t>
      </w:r>
    </w:p>
    <w:p w:rsidR="008D3460" w:rsidRDefault="008D3460" w:rsidP="008D3460">
      <w:pPr>
        <w:pStyle w:val="Paragrafi"/>
      </w:pPr>
      <w:r>
        <w:t>b) ushtarakët, të cilëve u ndryshon emërtimi i funksionit, por janë në nivel të njëjtë me funksionin e mëparshëm;</w:t>
      </w:r>
    </w:p>
    <w:p w:rsidR="008D3460" w:rsidRDefault="008D3460" w:rsidP="008D3460">
      <w:pPr>
        <w:pStyle w:val="Paragrafi"/>
      </w:pPr>
      <w:r>
        <w:t>c) ushtarakët, në rastet e emërimit në një funksion më të lartë, kur grada e funksionit është e njëjtë me funksionin e mëparshëm.</w:t>
      </w:r>
    </w:p>
    <w:p w:rsidR="008D3460" w:rsidRDefault="008D3460" w:rsidP="008D3460">
      <w:pPr>
        <w:pStyle w:val="Paragrafi"/>
      </w:pPr>
      <w:r>
        <w:t>Masa e kësaj shtese është e barabartë me diferencën e pagës dhe të shtesave mbi pagë, që ka përfituar ushtaraku, me pagën që përfiton ushtaraku, sipas pikave 1, 2 e 3 të këtij vendimi. Në llogaritjen e kësaj mase nuk përfshihet shtesa për punë të vështira e të dëmshme për shëndetin.”.</w:t>
      </w:r>
    </w:p>
    <w:p w:rsidR="008D3460" w:rsidRDefault="008D3460" w:rsidP="008D3460">
      <w:pPr>
        <w:pStyle w:val="Paragrafi"/>
      </w:pPr>
      <w:r>
        <w:t>II. Efektet financiare, që rrjedhin nga zbatimi i këtij vendimi, të përballohen nga buxheti i parashikuar për vitin 2005, për Ministrinë e Mbrojtjes.</w:t>
      </w:r>
    </w:p>
    <w:p w:rsidR="008D3460" w:rsidRDefault="008D3460" w:rsidP="008D3460">
      <w:pPr>
        <w:pStyle w:val="Paragrafi"/>
      </w:pPr>
      <w:r>
        <w:t>III. Ngarkohet Ministri i Mbrojtjes për zbatimin e këtij vendimi.</w:t>
      </w:r>
    </w:p>
    <w:p w:rsidR="008D3460" w:rsidRDefault="008D3460" w:rsidP="008D3460">
      <w:pPr>
        <w:pStyle w:val="Paragrafi"/>
      </w:pPr>
      <w:r>
        <w:t>Ky vendim hyn në fuqi pas botimit në Fletoren Zyrtare dhe i shtrin efektet financiare nga data 1.6.2005.</w:t>
      </w:r>
    </w:p>
    <w:p w:rsidR="008D3460" w:rsidRDefault="008D3460" w:rsidP="008D3460">
      <w:pPr>
        <w:pStyle w:val="Paragrafi"/>
      </w:pPr>
    </w:p>
    <w:p w:rsidR="008D3460" w:rsidRDefault="008D3460" w:rsidP="008D3460">
      <w:pPr>
        <w:pStyle w:val="Autoriteti"/>
        <w:keepNext w:val="0"/>
      </w:pPr>
      <w:r>
        <w:t>Kryeministri</w:t>
      </w:r>
    </w:p>
    <w:p w:rsidR="008D3460" w:rsidRDefault="008D3460" w:rsidP="008D3460">
      <w:pPr>
        <w:pStyle w:val="AutoritetiEmer"/>
      </w:pPr>
      <w:r>
        <w:lastRenderedPageBreak/>
        <w:t>Fatos Nano</w:t>
      </w:r>
    </w:p>
    <w:p w:rsidR="008D3460" w:rsidRDefault="008D3460" w:rsidP="008D3460">
      <w:pPr>
        <w:pStyle w:val="Paragrafi"/>
      </w:pPr>
    </w:p>
    <w:p w:rsidR="008D3460" w:rsidRDefault="008D3460" w:rsidP="008D3460">
      <w:pPr>
        <w:pStyle w:val="Paragrafi"/>
      </w:pPr>
    </w:p>
    <w:p w:rsidR="008D3460" w:rsidRDefault="00C45C44" w:rsidP="008D3460">
      <w:pPr>
        <w:pStyle w:val="Figure"/>
      </w:pPr>
      <w:r>
        <w:rPr>
          <w:noProof/>
          <w:lang w:val="en-GB" w:eastAsia="en-GB"/>
        </w:rPr>
        <w:drawing>
          <wp:inline distT="0" distB="0" distL="0" distR="0">
            <wp:extent cx="5759450" cy="7386320"/>
            <wp:effectExtent l="0" t="0" r="0" b="508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9450" cy="7386320"/>
                    </a:xfrm>
                    <a:prstGeom prst="rect">
                      <a:avLst/>
                    </a:prstGeom>
                    <a:noFill/>
                    <a:ln>
                      <a:noFill/>
                    </a:ln>
                  </pic:spPr>
                </pic:pic>
              </a:graphicData>
            </a:graphic>
          </wp:inline>
        </w:drawing>
      </w:r>
    </w:p>
    <w:p w:rsidR="008D3460" w:rsidRDefault="008D3460" w:rsidP="008D3460">
      <w:pPr>
        <w:pStyle w:val="Paragrafi"/>
      </w:pPr>
    </w:p>
    <w:p w:rsidR="008D3460" w:rsidRDefault="008D3460" w:rsidP="008D3460">
      <w:pPr>
        <w:pStyle w:val="Paragrafi"/>
      </w:pPr>
    </w:p>
    <w:p w:rsidR="008D3460" w:rsidRDefault="008D3460" w:rsidP="008D3460">
      <w:pPr>
        <w:pStyle w:val="Paragrafi"/>
      </w:pPr>
    </w:p>
    <w:p w:rsidR="008D3460" w:rsidRDefault="008D3460" w:rsidP="008D3460">
      <w:pPr>
        <w:pStyle w:val="Paragrafi"/>
      </w:pPr>
    </w:p>
    <w:p w:rsidR="008D3460" w:rsidRDefault="008D3460" w:rsidP="008D3460">
      <w:pPr>
        <w:pStyle w:val="Paragrafi"/>
      </w:pPr>
    </w:p>
    <w:p w:rsidR="008D3460" w:rsidRDefault="008D3460" w:rsidP="008D3460">
      <w:pPr>
        <w:pStyle w:val="Paragrafi"/>
      </w:pPr>
    </w:p>
    <w:p w:rsidR="008D3460" w:rsidRDefault="00C45C44" w:rsidP="008D3460">
      <w:pPr>
        <w:pStyle w:val="Figure"/>
      </w:pPr>
      <w:r>
        <w:rPr>
          <w:noProof/>
          <w:lang w:val="en-GB" w:eastAsia="en-GB"/>
        </w:rPr>
        <w:lastRenderedPageBreak/>
        <w:drawing>
          <wp:inline distT="0" distB="0" distL="0" distR="0">
            <wp:extent cx="5759450" cy="8455025"/>
            <wp:effectExtent l="0" t="0" r="0" b="3175"/>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9450" cy="8455025"/>
                    </a:xfrm>
                    <a:prstGeom prst="rect">
                      <a:avLst/>
                    </a:prstGeom>
                    <a:noFill/>
                    <a:ln>
                      <a:noFill/>
                    </a:ln>
                  </pic:spPr>
                </pic:pic>
              </a:graphicData>
            </a:graphic>
          </wp:inline>
        </w:drawing>
      </w:r>
    </w:p>
    <w:p w:rsidR="008D3460" w:rsidRDefault="008D3460" w:rsidP="008D3460">
      <w:pPr>
        <w:pStyle w:val="Paragrafi"/>
      </w:pPr>
    </w:p>
    <w:p w:rsidR="008D3460" w:rsidRDefault="008D3460" w:rsidP="008D3460">
      <w:pPr>
        <w:pStyle w:val="Paragrafi"/>
      </w:pPr>
    </w:p>
    <w:p w:rsidR="008D3460" w:rsidRDefault="00C45C44" w:rsidP="008D3460">
      <w:pPr>
        <w:pStyle w:val="Figure"/>
      </w:pPr>
      <w:r>
        <w:rPr>
          <w:noProof/>
          <w:lang w:val="en-GB" w:eastAsia="en-GB"/>
        </w:rPr>
        <w:lastRenderedPageBreak/>
        <w:drawing>
          <wp:inline distT="0" distB="0" distL="0" distR="0">
            <wp:extent cx="5759450" cy="4773930"/>
            <wp:effectExtent l="0" t="0" r="0" b="7620"/>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9450" cy="4773930"/>
                    </a:xfrm>
                    <a:prstGeom prst="rect">
                      <a:avLst/>
                    </a:prstGeom>
                    <a:noFill/>
                    <a:ln>
                      <a:noFill/>
                    </a:ln>
                  </pic:spPr>
                </pic:pic>
              </a:graphicData>
            </a:graphic>
          </wp:inline>
        </w:drawing>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37D5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7C1F76"/>
    <w:rsid w:val="0080475E"/>
    <w:rsid w:val="008072B9"/>
    <w:rsid w:val="00841EC5"/>
    <w:rsid w:val="008521B4"/>
    <w:rsid w:val="008656D4"/>
    <w:rsid w:val="00872000"/>
    <w:rsid w:val="00881600"/>
    <w:rsid w:val="008D346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45C44"/>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FE6D855-2E51-4A75-8A7B-9B75FFB6A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umriDataChar">
    <w:name w:val="Numri_Data Char"/>
    <w:basedOn w:val="DefaultParagraphFont"/>
    <w:link w:val="NumriData"/>
    <w:rsid w:val="008D3460"/>
    <w:rPr>
      <w:rFonts w:ascii="CG Times" w:hAnsi="CG Times"/>
      <w:b/>
      <w:sz w:val="22"/>
      <w:lang w:val="en-GB" w:eastAsia="en-US" w:bidi="ar-SA"/>
    </w:rPr>
  </w:style>
  <w:style w:type="character" w:customStyle="1" w:styleId="VENDOSIChar">
    <w:name w:val="VENDOSI Char"/>
    <w:basedOn w:val="DefaultParagraphFont"/>
    <w:link w:val="VENDOSI"/>
    <w:rsid w:val="008D3460"/>
    <w:rPr>
      <w:rFonts w:ascii="CG Times" w:hAnsi="CG Times"/>
      <w:caps/>
      <w:sz w:val="22"/>
      <w:szCs w:val="22"/>
      <w:lang w:val="en-GB" w:eastAsia="en-US" w:bidi="ar-SA"/>
    </w:rPr>
  </w:style>
  <w:style w:type="character" w:customStyle="1" w:styleId="ParagrafiChar">
    <w:name w:val="Paragrafi Char"/>
    <w:basedOn w:val="DefaultParagraphFont"/>
    <w:link w:val="Paragrafi"/>
    <w:rsid w:val="008D3460"/>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cp:lastPrinted>2012-11-15T14:51:00Z</cp:lastPrinted>
  <dcterms:created xsi:type="dcterms:W3CDTF">2019-03-14T17:42:00Z</dcterms:created>
  <dcterms:modified xsi:type="dcterms:W3CDTF">2019-03-14T17:42:00Z</dcterms:modified>
</cp:coreProperties>
</file>