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257" w:rsidRPr="00AA3124" w:rsidRDefault="00EA2257" w:rsidP="00EA2257">
      <w:pPr>
        <w:pStyle w:val="Paragrafi"/>
      </w:pPr>
      <w:bookmarkStart w:id="0" w:name="_GoBack"/>
      <w:bookmarkEnd w:id="0"/>
    </w:p>
    <w:p w:rsidR="00EA2257" w:rsidRDefault="00EA2257" w:rsidP="00EA2257">
      <w:pPr>
        <w:pStyle w:val="Akti"/>
      </w:pPr>
      <w:r>
        <w:t>Vendim</w:t>
      </w:r>
    </w:p>
    <w:p w:rsidR="00EA2257" w:rsidRDefault="00EA2257" w:rsidP="00EA2257">
      <w:pPr>
        <w:pStyle w:val="NumriData"/>
      </w:pPr>
      <w:r>
        <w:t>Nr.830, datë 10.12.2004</w:t>
      </w:r>
    </w:p>
    <w:p w:rsidR="00EA2257" w:rsidRDefault="00EA2257" w:rsidP="00EA2257">
      <w:pPr>
        <w:pStyle w:val="Paragrafi"/>
      </w:pPr>
    </w:p>
    <w:p w:rsidR="00EA2257" w:rsidRDefault="00EA2257" w:rsidP="00EA2257">
      <w:pPr>
        <w:pStyle w:val="Titulli"/>
      </w:pPr>
      <w:r>
        <w:t>Për disa ndryshime  dhe shtesa në vendimin nr.102, datë 5.3.1999 të Këshillit të Ministrave “Për trajtimin dhe strehim të funksionarëve politikë dhe nëpunësve civilë të administradës së lartë shtetërore”, të ndryshuar</w:t>
      </w:r>
    </w:p>
    <w:p w:rsidR="00EA2257" w:rsidRDefault="00EA2257" w:rsidP="00EA2257">
      <w:pPr>
        <w:pStyle w:val="Paragrafi"/>
      </w:pPr>
    </w:p>
    <w:p w:rsidR="00EA2257" w:rsidRDefault="00EA2257" w:rsidP="00EA2257">
      <w:pPr>
        <w:pStyle w:val="BazLigjPropozues"/>
      </w:pPr>
      <w:r>
        <w:t>Në mbështetje të nenit 100 të Kushtetutës, të nenit 20 të ligjit nr.8550, datë 18.11.1999 “Për statusin e deputetit”, të nenit 30 të ligjit nr.8549, datë 11.11.1999 “Statusi i nëpunësit civil”, të nenit 12 të ligjit nr.8095, datë 21.3.1996, “Për shërbimin civil në Republikën e Shqipërisë” dhe të nenit 7 të ligjit nr.9165, datë 23.12.2003 “Për Buxhetin e Shtetit të vitit 2004”, me propozimin e Ministrit të Financave, Këshilli i Ministrave</w:t>
      </w:r>
    </w:p>
    <w:p w:rsidR="00EA2257" w:rsidRDefault="00EA2257" w:rsidP="00EA2257">
      <w:pPr>
        <w:pStyle w:val="Paragrafi"/>
      </w:pPr>
    </w:p>
    <w:p w:rsidR="00EA2257" w:rsidRDefault="00EA2257" w:rsidP="00EA2257">
      <w:pPr>
        <w:pStyle w:val="VENDOSI"/>
      </w:pPr>
      <w:r>
        <w:t>Vendosi:</w:t>
      </w:r>
    </w:p>
    <w:p w:rsidR="00EA2257" w:rsidRDefault="00EA2257" w:rsidP="00EA2257">
      <w:pPr>
        <w:pStyle w:val="Paragrafi"/>
      </w:pPr>
    </w:p>
    <w:p w:rsidR="00EA2257" w:rsidRDefault="00EA2257" w:rsidP="00EA2257">
      <w:pPr>
        <w:pStyle w:val="Paragrafi"/>
      </w:pPr>
      <w:r>
        <w:t>1. Në vendimin nr.102, datë 5.3.1999 të Këshillit të Ministrave, të ndryshuar, të bëhen këto ndryshime dhe shtesa:</w:t>
      </w:r>
    </w:p>
    <w:p w:rsidR="00EA2257" w:rsidRDefault="00EA2257" w:rsidP="00EA2257">
      <w:pPr>
        <w:pStyle w:val="Paragrafi"/>
      </w:pPr>
      <w:r>
        <w:t>a) Pika 3 ndryshohet si më poshtë vijon:</w:t>
      </w:r>
    </w:p>
    <w:p w:rsidR="00EA2257" w:rsidRDefault="00EA2257" w:rsidP="00EA2257">
      <w:pPr>
        <w:pStyle w:val="Paragrafi"/>
      </w:pPr>
      <w:r>
        <w:t>“3. Trajtimi me strehim bëhet sipas marrëveshjes së nënshkruar, ndërmjet Ministrit të Financave dhe bankës “Raiffeisen Bank”, të Shqipërisë, për sigurimin e skemës për kreditimin e funksionarëve dhe nëpunësve.”.</w:t>
      </w:r>
    </w:p>
    <w:p w:rsidR="00EA2257" w:rsidRDefault="00EA2257" w:rsidP="00EA2257">
      <w:pPr>
        <w:pStyle w:val="Paragrafi"/>
      </w:pPr>
      <w:r>
        <w:t>b) Pika 4 shfuqizohet.</w:t>
      </w:r>
    </w:p>
    <w:p w:rsidR="00EA2257" w:rsidRDefault="00EA2257" w:rsidP="00EA2257">
      <w:pPr>
        <w:pStyle w:val="Paragrafi"/>
      </w:pPr>
      <w:r>
        <w:t>c) Pas pikës 6 shtohet pika 6/1 me këtë përmbajtje:</w:t>
      </w:r>
    </w:p>
    <w:p w:rsidR="00EA2257" w:rsidRDefault="00EA2257" w:rsidP="00EA2257">
      <w:pPr>
        <w:pStyle w:val="Paragrafi"/>
      </w:pPr>
      <w:r>
        <w:t>“6/1. Fondet e dhëna dhe të krijuara sipas skemës së zbatuar për trajtimin me strehim, nëpërmjet sistemit të kredive, shërbejnë për përballimin e diferencave të interesit, të parashikuar në pikën 6 të këtij vendimi, me interesin e ofruar nga banka e përzgjedhur, i cili nuk mund të jetë më i lartë se interesi i Bonove të Thesarit, me maturim 12-mujor, plus 1 për qind.”.</w:t>
      </w:r>
    </w:p>
    <w:p w:rsidR="00EA2257" w:rsidRDefault="00EA2257" w:rsidP="00EA2257">
      <w:pPr>
        <w:pStyle w:val="Paragrafi"/>
      </w:pPr>
      <w:r>
        <w:t>ç) Kudo ku në vendim përmenden fjalët “</w:t>
      </w:r>
      <w:smartTag w:uri="urn:schemas-microsoft-com:office:smarttags" w:element="place">
        <w:r>
          <w:t>Banka</w:t>
        </w:r>
      </w:smartTag>
      <w:r>
        <w:t xml:space="preserve"> e Kursimeve”, të zëvendësohen me “Raiffeisen Bank” e Shqipërisë.</w:t>
      </w:r>
    </w:p>
    <w:p w:rsidR="00EA2257" w:rsidRDefault="00EA2257" w:rsidP="00EA2257">
      <w:pPr>
        <w:pStyle w:val="Paragrafi"/>
      </w:pPr>
      <w:r>
        <w:t>2. Ngarkohet Ministri i Financave për zbatimin e këtij vendimi.</w:t>
      </w:r>
    </w:p>
    <w:p w:rsidR="00EA2257" w:rsidRDefault="00EA2257" w:rsidP="00EA2257">
      <w:pPr>
        <w:pStyle w:val="Paragrafi"/>
      </w:pPr>
      <w:r>
        <w:t>Ky vendim hyn në fuqi pas botimit në Fletoren Zyrtare.</w:t>
      </w:r>
    </w:p>
    <w:p w:rsidR="00EA2257" w:rsidRDefault="00EA2257" w:rsidP="00EA2257">
      <w:pPr>
        <w:pStyle w:val="Paragrafi"/>
      </w:pPr>
    </w:p>
    <w:p w:rsidR="00EA2257" w:rsidRDefault="00EA2257" w:rsidP="00EA2257">
      <w:pPr>
        <w:pStyle w:val="Autoriteti"/>
      </w:pPr>
      <w:r>
        <w:t>Kryeministri</w:t>
      </w:r>
    </w:p>
    <w:p w:rsidR="00EA2257" w:rsidRDefault="00EA2257" w:rsidP="00EA2257">
      <w:pPr>
        <w:pStyle w:val="AutoritetiEmer"/>
      </w:pPr>
      <w:r>
        <w:t>Fatos Nano</w:t>
      </w:r>
    </w:p>
    <w:p w:rsidR="00EA2257" w:rsidRDefault="00EA2257" w:rsidP="00EA2257">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7365F"/>
    <w:rsid w:val="00187855"/>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A2257"/>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6AADB7A-E0F0-4864-89AD-2D9205193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link w:val="NumriDataChar"/>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umriDataChar">
    <w:name w:val="Numri_Data Char"/>
    <w:basedOn w:val="DefaultParagraphFont"/>
    <w:link w:val="NumriData"/>
    <w:rsid w:val="00EA2257"/>
    <w:rPr>
      <w:rFonts w:ascii="CG Times" w:hAnsi="CG Times"/>
      <w:b/>
      <w:sz w:val="22"/>
      <w:lang w:val="en-GB" w:eastAsia="en-US" w:bidi="ar-SA"/>
    </w:rPr>
  </w:style>
  <w:style w:type="character" w:customStyle="1" w:styleId="VENDOSIChar">
    <w:name w:val="VENDOSI Char"/>
    <w:basedOn w:val="DefaultParagraphFont"/>
    <w:link w:val="VENDOSI"/>
    <w:rsid w:val="00EA2257"/>
    <w:rPr>
      <w:rFonts w:ascii="CG Times" w:hAnsi="CG Times"/>
      <w:caps/>
      <w:sz w:val="22"/>
      <w:szCs w:val="22"/>
      <w:lang w:val="en-GB" w:eastAsia="en-US" w:bidi="ar-SA"/>
    </w:rPr>
  </w:style>
  <w:style w:type="character" w:customStyle="1" w:styleId="TitulliChar">
    <w:name w:val="Titulli Char"/>
    <w:basedOn w:val="DefaultParagraphFont"/>
    <w:link w:val="Titulli"/>
    <w:rsid w:val="00EA2257"/>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265</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2019-03-14T17:42:00Z</dcterms:created>
  <dcterms:modified xsi:type="dcterms:W3CDTF">2019-03-14T17:42:00Z</dcterms:modified>
</cp:coreProperties>
</file>