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AB5" w:rsidRDefault="00B86AB5" w:rsidP="00B86AB5">
      <w:pPr>
        <w:pStyle w:val="Akti"/>
        <w:keepNext w:val="0"/>
      </w:pPr>
      <w:bookmarkStart w:id="0" w:name="_GoBack"/>
      <w:bookmarkEnd w:id="0"/>
      <w:r>
        <w:t xml:space="preserve">Vendim </w:t>
      </w:r>
    </w:p>
    <w:p w:rsidR="00B86AB5" w:rsidRDefault="00B86AB5" w:rsidP="00B86AB5">
      <w:pPr>
        <w:pStyle w:val="NumriData"/>
        <w:keepNext w:val="0"/>
      </w:pPr>
      <w:r>
        <w:t>Nr.840, datë 17.12.2004</w:t>
      </w:r>
    </w:p>
    <w:p w:rsidR="00B86AB5" w:rsidRDefault="00B86AB5" w:rsidP="00B86AB5">
      <w:pPr>
        <w:pStyle w:val="Paragrafi"/>
      </w:pPr>
    </w:p>
    <w:p w:rsidR="00B86AB5" w:rsidRDefault="00B86AB5" w:rsidP="00B86AB5">
      <w:pPr>
        <w:pStyle w:val="Titulli"/>
        <w:keepNext w:val="0"/>
      </w:pPr>
      <w:r>
        <w:t>Për veprimtarinë e drejtorisë së shërbimit të trupit diplomatik</w:t>
      </w:r>
    </w:p>
    <w:p w:rsidR="00B86AB5" w:rsidRDefault="00B86AB5" w:rsidP="00B86AB5">
      <w:pPr>
        <w:pStyle w:val="Paragrafi"/>
      </w:pPr>
    </w:p>
    <w:p w:rsidR="00B86AB5" w:rsidRDefault="00B86AB5" w:rsidP="00B86AB5">
      <w:pPr>
        <w:pStyle w:val="BazLigjPropozues"/>
        <w:keepNext w:val="0"/>
      </w:pPr>
      <w:r>
        <w:t>Në mbështetje të nenit 100 të Kushtetutës dhe të nenit 33 të ligjit nr.7582, datë 13.7.1992 “Për ndërmarrjet shtetërore”, me propozimin e Ministrit të Punëve të Jashtme, Këshilli i Ministrave</w:t>
      </w:r>
    </w:p>
    <w:p w:rsidR="00B86AB5" w:rsidRDefault="00B86AB5" w:rsidP="00B86AB5">
      <w:pPr>
        <w:pStyle w:val="Paragrafi"/>
      </w:pPr>
    </w:p>
    <w:p w:rsidR="00B86AB5" w:rsidRDefault="00B86AB5" w:rsidP="00B86AB5">
      <w:pPr>
        <w:pStyle w:val="VENDOSI"/>
        <w:keepNext w:val="0"/>
      </w:pPr>
      <w:r>
        <w:t>Vendosi:</w:t>
      </w:r>
    </w:p>
    <w:p w:rsidR="00B86AB5" w:rsidRDefault="00B86AB5" w:rsidP="00B86AB5">
      <w:pPr>
        <w:pStyle w:val="Paragrafi"/>
      </w:pPr>
    </w:p>
    <w:p w:rsidR="00B86AB5" w:rsidRDefault="00B86AB5" w:rsidP="00B86AB5">
      <w:pPr>
        <w:pStyle w:val="Paragrafi"/>
      </w:pPr>
      <w:r>
        <w:t>1. Drejtoria e Shërbimit të Trupit Diplomatik (DSHTD) është person juridik, publik, në varësi të Ministrisë së Punëve të Jashtme, që ushtron veprimtarinë në mbështetje të ligjit nr.7582, datë 13.7.1992 “Për ndërmarrjen shtetërore”.</w:t>
      </w:r>
    </w:p>
    <w:p w:rsidR="00B86AB5" w:rsidRDefault="00B86AB5" w:rsidP="00B86AB5">
      <w:pPr>
        <w:pStyle w:val="Paragrafi"/>
      </w:pPr>
      <w:r>
        <w:t>2. Objekti i veprimtarisë së DSHTD-së është:</w:t>
      </w:r>
    </w:p>
    <w:p w:rsidR="00B86AB5" w:rsidRDefault="00B86AB5" w:rsidP="00B86AB5">
      <w:pPr>
        <w:pStyle w:val="Paragrafi"/>
      </w:pPr>
      <w:r>
        <w:t>a) Administrimi dhe mirëmbajtja e pasurive, të luajtshme e të paluajtshme, pronë shtetërore, të cilat janë në përdorim për trajtimin e trupit diplomatik të huaj, të akredituar në Republikën e Shqipërisë;</w:t>
      </w:r>
    </w:p>
    <w:p w:rsidR="00B86AB5" w:rsidRDefault="00B86AB5" w:rsidP="00B86AB5">
      <w:pPr>
        <w:pStyle w:val="Paragrafi"/>
      </w:pPr>
      <w:r>
        <w:t>b) Administrimi dhe mirëmbajtja e pasurive, të luajtshme e të paluajtshme, pronë e shtetit shqiptar në shtete të tjera, të cilat shërbejnë për ushtrimin e veprimtarisë së përfaqësive diplomatike të Republikës së Shqipërisë.</w:t>
      </w:r>
    </w:p>
    <w:p w:rsidR="00B86AB5" w:rsidRDefault="00B86AB5" w:rsidP="00B86AB5">
      <w:pPr>
        <w:pStyle w:val="Paragrafi"/>
      </w:pPr>
      <w:r>
        <w:t>3. Të njëjtat shërbime, që DSHTD-ja kryen për trupin diplomatik, mund t’ua ofrojë edhe subjekteve, shtetërore ose private, shqiptare, si veprimtari dytësore, por që i shërbejnë objektit kryesor të veprimtarisë së saj. Në çdo rast, ushtrimi i këtyre veprimtarive në favor të këtyre subjekteve nuk duhet të pengojë apo cenojë shërbimin ndaj trupit diplomatik.</w:t>
      </w:r>
    </w:p>
    <w:p w:rsidR="00B86AB5" w:rsidRDefault="00B86AB5" w:rsidP="00B86AB5">
      <w:pPr>
        <w:pStyle w:val="Paragrafi"/>
      </w:pPr>
      <w:r>
        <w:t>4. Për të krijuar, garantuar dhe përmirësuar kushtet e qëndrimit dhe të ushtrimit të veprimtarisë për Trupin Diplomatik të huaj, të akredituar në Republikën e Shqipërisë, si dhe për përfaqësitë diplomatike të Republikës së Shqipërisë, të akredituara në shtete të tjera, DSHTD-ja përdor burimet e veta financiare. Gjithashtu, DSHTD-ja përballon, tërësisht apo pjesërisht, edhe shpenzimet e nevojshme për ndërtimin apo blerjen e objekteve të reja.</w:t>
      </w:r>
    </w:p>
    <w:p w:rsidR="00B86AB5" w:rsidRDefault="00B86AB5" w:rsidP="00B86AB5">
      <w:pPr>
        <w:pStyle w:val="Paragrafi"/>
      </w:pPr>
      <w:r>
        <w:t>5. Burimet financiare të DSHTD-së janë:</w:t>
      </w:r>
    </w:p>
    <w:p w:rsidR="00B86AB5" w:rsidRDefault="00B86AB5" w:rsidP="00B86AB5">
      <w:pPr>
        <w:pStyle w:val="Paragrafi"/>
      </w:pPr>
      <w:r>
        <w:t>a) Të ardhurat nga qiratë e objekteve të vëna në dispozicion për trupin diplomatik të huaj të akredituar në Republikën e Shqipërisë, si dhe shërbime të tjera, të kryera në favor të tyre;</w:t>
      </w:r>
    </w:p>
    <w:p w:rsidR="00B86AB5" w:rsidRDefault="00B86AB5" w:rsidP="00B86AB5">
      <w:pPr>
        <w:pStyle w:val="Paragrafi"/>
      </w:pPr>
      <w:r>
        <w:t>b) Të ardhurat nga qiratë e objekteve të vëna në dispozicion për subjekte të treta, si dhe nga shërbime të tjera, të kryera në favor të tyre;</w:t>
      </w:r>
    </w:p>
    <w:p w:rsidR="00B86AB5" w:rsidRDefault="00B86AB5" w:rsidP="00B86AB5">
      <w:pPr>
        <w:pStyle w:val="Paragrafi"/>
      </w:pPr>
      <w:r>
        <w:t>c) Të ardhurat nga veprimtaritë e tjera dytësore;</w:t>
      </w:r>
    </w:p>
    <w:p w:rsidR="00B86AB5" w:rsidRDefault="00B86AB5" w:rsidP="00B86AB5">
      <w:pPr>
        <w:pStyle w:val="Paragrafi"/>
      </w:pPr>
      <w:r>
        <w:t>ç) Donacionet, vendase ose të huaja, të dhëna me miratimin paraprak të Ministrit të Punëve të Jashtme, të cilat përdoren vetëm në funksion të veprimtarisë kryesore të DSHTD-së.</w:t>
      </w:r>
    </w:p>
    <w:p w:rsidR="00B86AB5" w:rsidRDefault="00B86AB5" w:rsidP="00B86AB5">
      <w:pPr>
        <w:pStyle w:val="Paragrafi"/>
      </w:pPr>
      <w:r>
        <w:t>6. Kapitali themeltar i DSHTD-së është 10 000 000 (dhjetë milionë) lekë, i cili përballohet nga të ardhurat e veprimtarisë së kësaj  drejtorie.</w:t>
      </w:r>
    </w:p>
    <w:p w:rsidR="00B86AB5" w:rsidRDefault="00B86AB5" w:rsidP="00B86AB5">
      <w:pPr>
        <w:pStyle w:val="Paragrafi"/>
      </w:pPr>
      <w:r>
        <w:t xml:space="preserve">7. Veprimtaria ekonomiko-financiare e DSHTD-së kontrollohet nga organet përkatëse, të ngarkuara me ligj. </w:t>
      </w:r>
      <w:smartTag w:uri="urn:schemas-microsoft-com:office:smarttags" w:element="place">
        <w:r>
          <w:t>Po</w:t>
        </w:r>
      </w:smartTag>
      <w:r>
        <w:t xml:space="preserve"> ashtu edhe Ministri i Punëve të Jashtme ka të drejtë të udhërojë ushtrimin e kontrolleve, të plota ose të pjesshme, për veprimtarinë e DSHTD-së, nëpërmjet strukturave të specializuara.</w:t>
      </w:r>
    </w:p>
    <w:p w:rsidR="00B86AB5" w:rsidRDefault="00B86AB5" w:rsidP="00B86AB5">
      <w:pPr>
        <w:pStyle w:val="Paragrafi"/>
      </w:pPr>
      <w:r>
        <w:t>8. Tarifat dhe çmimet e shërbimeve, që DSHTD-ja realizon për trupin diplomatik, përcaktohen duke respektuar të drejtat e përfaqësive diplomatike, që burojnë nga konventat apo traktatet ndërkombëtare, marrëveshjet dypalëshe dhe nga parimet e reciprocitetit. Këto tarifa i bëhen të njohura edhe trupit diplomatik, të akredituar në Republikën e Shqipërisë. Tarifat dysheme të qirasë, të diferencuara sipas destinacionit të përdorimit të objektit, si dhe çmimet e shërbimeve, që kryehen për subjekte të tjera, përcaktohen me udhëzim të përbashkët të Ministrit të Punëve të Jashtme dhe Ministrit të Financave.</w:t>
      </w:r>
    </w:p>
    <w:p w:rsidR="00B86AB5" w:rsidRDefault="00B86AB5" w:rsidP="00B86AB5">
      <w:pPr>
        <w:pStyle w:val="Paragrafi"/>
      </w:pPr>
      <w:r>
        <w:t>9. Ministritë, institucionet e tjera qendrore dhe Bashkia e Tiranës, nëpërmjet strukturave dhe ndërmarjeve të tyre vartëse, sigurojnë me përparësi shërbime cilësore për mjediset që administron DSHTD-ja, veçanërisht për furnizimin me energji elektrike, ujë, ndërlidhje telefonike, pastrim etj., në funksioni të plotësimit të nevojave dhe kërkesave të trupit diplomatik të huaj, të akredituar në Republikën e Shqipërisë.</w:t>
      </w:r>
    </w:p>
    <w:p w:rsidR="00B86AB5" w:rsidRDefault="00B86AB5" w:rsidP="00B86AB5">
      <w:pPr>
        <w:pStyle w:val="Paragrafi"/>
      </w:pPr>
      <w:r>
        <w:lastRenderedPageBreak/>
        <w:t>10. Mënyra e organizimit dhe e ushtrimit të veprimtarisë së DSHTD-së, përgjegjësitë e organeve drejtuese dhe mënyra e ushtrimit të funksioneve nga ana e tyre, përcaktohen në statutin, që miratohet nga Ministri i Punëve të Jashtme.</w:t>
      </w:r>
    </w:p>
    <w:p w:rsidR="00B86AB5" w:rsidRDefault="00B86AB5" w:rsidP="00B86AB5">
      <w:pPr>
        <w:pStyle w:val="Paragrafi"/>
      </w:pPr>
      <w:r>
        <w:t>11. Vendimi nr.113, datë 26.2.1993 të Këshillit të Ministrave, i ndryshuar, shfuqizohet.</w:t>
      </w:r>
    </w:p>
    <w:p w:rsidR="00B86AB5" w:rsidRDefault="00B86AB5" w:rsidP="00B86AB5">
      <w:pPr>
        <w:pStyle w:val="Paragrafi"/>
      </w:pPr>
      <w:r>
        <w:t>12. Ngarkohen Ministria e Punëve të Jashtme, Ministria e Financave dhe institucionet e përmendura në pikën 9 për zbatimin e këtij vendimi.</w:t>
      </w:r>
    </w:p>
    <w:p w:rsidR="00B86AB5" w:rsidRDefault="00B86AB5" w:rsidP="00B86AB5">
      <w:pPr>
        <w:pStyle w:val="Paragrafi"/>
      </w:pPr>
      <w:r>
        <w:t>Ky vendim hyn në fuqi pas botimit në Fletoren Zyrtare.</w:t>
      </w:r>
    </w:p>
    <w:p w:rsidR="00B86AB5" w:rsidRDefault="00B86AB5" w:rsidP="00B86AB5">
      <w:pPr>
        <w:pStyle w:val="Paragrafi"/>
      </w:pPr>
    </w:p>
    <w:p w:rsidR="00B86AB5" w:rsidRDefault="00B86AB5" w:rsidP="00B86AB5">
      <w:pPr>
        <w:pStyle w:val="Autoriteti"/>
        <w:keepNext w:val="0"/>
      </w:pPr>
      <w:r>
        <w:t>KRYEMINISTRI</w:t>
      </w:r>
    </w:p>
    <w:p w:rsidR="00B86AB5" w:rsidRDefault="00B86AB5" w:rsidP="00B86AB5">
      <w:pPr>
        <w:pStyle w:val="AutoritetiEmer"/>
      </w:pPr>
      <w:r>
        <w:t>Fatos Nano</w:t>
      </w:r>
    </w:p>
    <w:p w:rsidR="00B86AB5" w:rsidRDefault="00B86AB5" w:rsidP="00B86AB5">
      <w:pPr>
        <w:pStyle w:val="Paragrafi"/>
      </w:pPr>
      <w:r>
        <w:t xml:space="preserve"> 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8C278B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86AB5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132402A-B735-4C91-A9D7-D11CF000C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2019-03-14T17:45:00Z</dcterms:created>
  <dcterms:modified xsi:type="dcterms:W3CDTF">2019-03-14T17:45:00Z</dcterms:modified>
</cp:coreProperties>
</file>