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0FE" w:rsidRDefault="003A40FE" w:rsidP="003A40FE">
      <w:pPr>
        <w:pStyle w:val="Akti"/>
      </w:pPr>
      <w:bookmarkStart w:id="0" w:name="_GoBack"/>
      <w:bookmarkEnd w:id="0"/>
      <w:r>
        <w:t>VENDIM</w:t>
      </w:r>
    </w:p>
    <w:p w:rsidR="003A40FE" w:rsidRDefault="003A40FE" w:rsidP="003A40FE">
      <w:pPr>
        <w:pStyle w:val="NumriData"/>
      </w:pPr>
      <w:r>
        <w:t>Nr.855, datë 17.12.2004</w:t>
      </w:r>
    </w:p>
    <w:p w:rsidR="003A40FE" w:rsidRDefault="003A40FE" w:rsidP="003A40FE">
      <w:pPr>
        <w:pStyle w:val="Paragrafi"/>
      </w:pPr>
    </w:p>
    <w:p w:rsidR="003A40FE" w:rsidRDefault="003A40FE" w:rsidP="003A40FE">
      <w:pPr>
        <w:pStyle w:val="Titulli"/>
      </w:pPr>
      <w:r>
        <w:t>PËR ADMINISTRIMIN E TË ARDHURAVE NGA SHITJA E AKTIVEVE TË QËNDRUESHME, TË TRUPËZUARA TË SHOQËRIVE ANONIME, ME KAPITAL THEMELTAR TËRËSISHT SHTETËROR</w:t>
      </w:r>
    </w:p>
    <w:p w:rsidR="003A40FE" w:rsidRDefault="003A40FE" w:rsidP="003A40FE">
      <w:pPr>
        <w:pStyle w:val="Paragrafi"/>
      </w:pPr>
    </w:p>
    <w:p w:rsidR="003A40FE" w:rsidRDefault="003A40FE" w:rsidP="003A40FE">
      <w:pPr>
        <w:pStyle w:val="BazLigjPropozues"/>
      </w:pPr>
      <w:r>
        <w:t>Në mbështetje të nenit 100 të Kushtetutës, të neneve 22 e 23 të ligjit nr.7512, datë 10.8.1991 “Për sanksionimin dhe mbrojtjen e pronës private, të nismës së lirë, veprimtarive të pavarura dhe privatizimit”, të ndryshuar, të nenit 10 të ligjit nr.7926, datë 20.4.1995 “Për transformimin e ndërmarrjeve shtetërore në shoqëri tregtare”, të ndryshuar dhe të nenit 164 të ligjit nr.7638, datë 19.11.1992 “Për shoqëritë tregtare”, të ndryshuar, me propozimin e Ministrit të Ekonomisë, Këshilli i Ministrave</w:t>
      </w:r>
    </w:p>
    <w:p w:rsidR="003A40FE" w:rsidRDefault="003A40FE" w:rsidP="003A40FE">
      <w:pPr>
        <w:pStyle w:val="Paragrafi"/>
      </w:pPr>
    </w:p>
    <w:p w:rsidR="003A40FE" w:rsidRDefault="003A40FE" w:rsidP="003A40FE">
      <w:pPr>
        <w:pStyle w:val="VENDOSI"/>
      </w:pPr>
      <w:r>
        <w:t>VENDOSI:</w:t>
      </w:r>
    </w:p>
    <w:p w:rsidR="003A40FE" w:rsidRDefault="003A40FE" w:rsidP="003A40FE">
      <w:pPr>
        <w:pStyle w:val="Paragrafi"/>
      </w:pPr>
    </w:p>
    <w:p w:rsidR="003A40FE" w:rsidRDefault="003A40FE" w:rsidP="003A40FE">
      <w:pPr>
        <w:pStyle w:val="Paragrafi"/>
      </w:pPr>
      <w:r>
        <w:t>1. Shitja e aktiveve të qëndrueshme, të trupëzuara të shoqërive anonime, me kapital themeltar tërësisht shtetëror, kur ato nuk i shërbejnë më veprimtarisë së tyre, të realizohet me ankand, në lekë, nga Agjencia Kombëtare e Privatizimit:</w:t>
      </w:r>
    </w:p>
    <w:p w:rsidR="003A40FE" w:rsidRDefault="003A40FE" w:rsidP="003A40FE">
      <w:pPr>
        <w:pStyle w:val="Paragrafi"/>
      </w:pPr>
      <w:r>
        <w:t>a) Për pasuritë e luajtshme, miratimi i privatizimit të kryhet nga organi që i administron ato.</w:t>
      </w:r>
    </w:p>
    <w:p w:rsidR="003A40FE" w:rsidRDefault="003A40FE" w:rsidP="003A40FE">
      <w:pPr>
        <w:pStyle w:val="Paragrafi"/>
      </w:pPr>
      <w:r>
        <w:t>b) Për objektet ndërtimore, miratimi i privatizimit të bëhet nga Ministri i Ekonomisë. Ministri i Ekonomisë në urdhrin për privatizimin e objektit, pjesë e kapitalit të shoqërisë tregtare urdhëron kryerjen e veprimeve në regjistrin tregtar, për zvogëlimin e kapitalit të shoqërisë.</w:t>
      </w:r>
    </w:p>
    <w:p w:rsidR="003A40FE" w:rsidRDefault="003A40FE" w:rsidP="003A40FE">
      <w:pPr>
        <w:pStyle w:val="Paragrafi"/>
      </w:pPr>
      <w:r>
        <w:t>Procedura për kryerjen e veprimeve në regjistrin tregtar për zvogëlimin e kapitalit të shoqërisë, për objektet ndërtimore, dosjet e vlerësimit të të cilave, në çastin e hyrjes në fuqi të këtij vendimi, ndodhen në Ministrinë e Ekonomisë dhe në Agjencinë Kombëtare të Privatizimit, të bëhet pas nënshkrimit të kontratës së shitjes.</w:t>
      </w:r>
    </w:p>
    <w:p w:rsidR="003A40FE" w:rsidRDefault="003A40FE" w:rsidP="003A40FE">
      <w:pPr>
        <w:pStyle w:val="Paragrafi"/>
      </w:pPr>
      <w:r>
        <w:t>2. Procedurat e vlerësimit dhe të shitjes të realizohen në përputhje me vendimin nr.159, datë 13.3.2003 të Këshillit të Ministrave “Për kriteret e vlerësimit të pronës shtetërore që privatizohet, si dhe për procedurat e shitjes”.</w:t>
      </w:r>
    </w:p>
    <w:p w:rsidR="003A40FE" w:rsidRDefault="003A40FE" w:rsidP="003A40FE">
      <w:pPr>
        <w:pStyle w:val="Paragrafi"/>
      </w:pPr>
      <w:r>
        <w:t>3. Të ardhurat e përfituara:</w:t>
      </w:r>
    </w:p>
    <w:p w:rsidR="003A40FE" w:rsidRDefault="003A40FE" w:rsidP="003A40FE">
      <w:pPr>
        <w:pStyle w:val="Paragrafi"/>
      </w:pPr>
      <w:r>
        <w:t>a) nga shitja e pasurive të luajtshme të ndahen si më poshtë vijon:</w:t>
      </w:r>
    </w:p>
    <w:p w:rsidR="003A40FE" w:rsidRDefault="003A40FE" w:rsidP="003A40FE">
      <w:pPr>
        <w:pStyle w:val="Paragrafi"/>
      </w:pPr>
      <w:r>
        <w:t>- 5 për qind për llogari të Agjencisë Kombëtare të Privatizimit;</w:t>
      </w:r>
    </w:p>
    <w:p w:rsidR="003A40FE" w:rsidRDefault="003A40FE" w:rsidP="003A40FE">
      <w:pPr>
        <w:pStyle w:val="Paragrafi"/>
      </w:pPr>
      <w:r>
        <w:t>- 95 për qind për llogari të shoqërisë anonime;</w:t>
      </w:r>
    </w:p>
    <w:p w:rsidR="003A40FE" w:rsidRDefault="003A40FE" w:rsidP="003A40FE">
      <w:pPr>
        <w:pStyle w:val="Paragrafi"/>
      </w:pPr>
      <w:r>
        <w:t>b) nga shitja e objekteve ndërtimore të shoqërive anonime me kapital themeltar tërësisht shtetëror të ndahen si më poshtë vijon:</w:t>
      </w:r>
    </w:p>
    <w:p w:rsidR="003A40FE" w:rsidRDefault="003A40FE" w:rsidP="003A40FE">
      <w:pPr>
        <w:pStyle w:val="Paragrafi"/>
      </w:pPr>
      <w:r>
        <w:t>- 5 për qind për llogari të Agjencisë Kombëtare të Privatizimit;</w:t>
      </w:r>
    </w:p>
    <w:p w:rsidR="003A40FE" w:rsidRDefault="003A40FE" w:rsidP="003A40FE">
      <w:pPr>
        <w:pStyle w:val="Paragrafi"/>
      </w:pPr>
      <w:r>
        <w:t>- 10 për qind për llogari të Ministrisë së Ekonomisë; 85 për qind për llogari të Buxhetit të Shtetit.</w:t>
      </w:r>
    </w:p>
    <w:p w:rsidR="003A40FE" w:rsidRDefault="003A40FE" w:rsidP="003A40FE">
      <w:pPr>
        <w:pStyle w:val="Paragrafi"/>
      </w:pPr>
      <w:r>
        <w:t>4. Regjistrimet për shitjet e aktiveve të qëndrueshme, të trupëzuara, si veprim me efekt në rezultatin e shoqërisë anonime, të bëhen në përputhje me ligjin nr.9228, datë 29.4.2004 “Për kontabilitetin dhe pasqyrat financiare”.</w:t>
      </w:r>
    </w:p>
    <w:p w:rsidR="003A40FE" w:rsidRDefault="003A40FE" w:rsidP="003A40FE">
      <w:pPr>
        <w:pStyle w:val="Paragrafi"/>
      </w:pPr>
      <w:r>
        <w:t>5. Vendimi nr.417, datë 9.7.1998 i Këshillit të Ministrave “Për administrimin e të ardhurave nga shitja e aktiveve të qëndrueshme, të trupëzuara, të shoqërive anonime, me kapital themeltar tërësisht shtetëror”, shfuqizohet.</w:t>
      </w:r>
    </w:p>
    <w:p w:rsidR="003A40FE" w:rsidRDefault="003A40FE" w:rsidP="003A40FE">
      <w:pPr>
        <w:pStyle w:val="Paragrafi"/>
      </w:pPr>
      <w:r>
        <w:t>Ky vendim hyn në fuqi pas botimit në Fletoren Zyrtare.</w:t>
      </w:r>
    </w:p>
    <w:p w:rsidR="003A40FE" w:rsidRDefault="003A40FE" w:rsidP="003A40FE">
      <w:pPr>
        <w:pStyle w:val="Paragrafi"/>
      </w:pPr>
    </w:p>
    <w:p w:rsidR="003A40FE" w:rsidRDefault="003A40FE" w:rsidP="003A40FE">
      <w:pPr>
        <w:pStyle w:val="Autoriteti"/>
      </w:pPr>
      <w:r>
        <w:t>Kryeministri</w:t>
      </w:r>
    </w:p>
    <w:p w:rsidR="003A40FE" w:rsidRDefault="003A40FE" w:rsidP="003A40FE">
      <w:pPr>
        <w:pStyle w:val="AutoritetiEmer"/>
      </w:pPr>
      <w:r>
        <w:t>Fatos Nano</w:t>
      </w:r>
    </w:p>
    <w:p w:rsidR="003A40FE" w:rsidRDefault="003A40FE" w:rsidP="003A40FE">
      <w:pPr>
        <w:pStyle w:val="Paragrafi"/>
        <w:ind w:firstLine="0"/>
      </w:pPr>
    </w:p>
    <w:p w:rsidR="003A40FE" w:rsidRDefault="003A40FE" w:rsidP="003A40FE">
      <w:pPr>
        <w:pStyle w:val="Akt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15480"/>
    <w:rsid w:val="00354A65"/>
    <w:rsid w:val="00383FD5"/>
    <w:rsid w:val="003941D1"/>
    <w:rsid w:val="003A40FE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353B3DE-3D05-4DCA-BF7C-9E68E5355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2019-03-14T17:45:00Z</dcterms:created>
  <dcterms:modified xsi:type="dcterms:W3CDTF">2019-03-14T17:45:00Z</dcterms:modified>
</cp:coreProperties>
</file>