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311" w:rsidRDefault="00DD2311" w:rsidP="00DD2311">
      <w:pPr>
        <w:pStyle w:val="Akti"/>
        <w:keepNext w:val="0"/>
      </w:pPr>
      <w:bookmarkStart w:id="0" w:name="_GoBack"/>
      <w:bookmarkEnd w:id="0"/>
      <w:r>
        <w:t>VENDIM</w:t>
      </w:r>
    </w:p>
    <w:p w:rsidR="00DD2311" w:rsidRDefault="00DD2311" w:rsidP="00DD2311">
      <w:pPr>
        <w:pStyle w:val="NumriData"/>
        <w:keepNext w:val="0"/>
      </w:pPr>
      <w:r>
        <w:t>Nr.867, datë 17.12.2004</w:t>
      </w:r>
    </w:p>
    <w:p w:rsidR="00DD2311" w:rsidRDefault="00DD2311" w:rsidP="00DD2311">
      <w:pPr>
        <w:pStyle w:val="Paragrafi"/>
      </w:pPr>
    </w:p>
    <w:p w:rsidR="00DD2311" w:rsidRDefault="00DD2311" w:rsidP="00DD2311">
      <w:pPr>
        <w:pStyle w:val="Titulli"/>
        <w:keepNext w:val="0"/>
      </w:pPr>
      <w:r>
        <w:t>PËR NJË NDRYSHIM NË VENDIMIN NR.238, DATË 13.4.2001 Të KËSHILLIT TË MINISTRAVE “PËR KRITERET E DHËNIES SË LEJES PËR LOJËRAT E FATIT, KAZINOTË DHE HIPODROMET”, TË NDRYSHUAR</w:t>
      </w:r>
    </w:p>
    <w:p w:rsidR="00DD2311" w:rsidRDefault="00DD2311" w:rsidP="00DD2311">
      <w:pPr>
        <w:pStyle w:val="Paragrafi"/>
      </w:pPr>
    </w:p>
    <w:p w:rsidR="00DD2311" w:rsidRDefault="00DD2311" w:rsidP="00DD2311">
      <w:pPr>
        <w:pStyle w:val="BazLigjPropozues"/>
        <w:keepNext w:val="0"/>
      </w:pPr>
      <w:r>
        <w:t>Në mbështetje të nenit 100 të Kushtetutës dhe të pikës 2 të nenit 15 të ligjit nr.8701, datë 1.12.2002 “Për lojërat e fatit, kazinotë dhe hipodromet”, me propozimin e Ministrit të Financave, Këshilli i Ministrave</w:t>
      </w:r>
    </w:p>
    <w:p w:rsidR="00DD2311" w:rsidRDefault="00DD2311" w:rsidP="00DD2311">
      <w:pPr>
        <w:pStyle w:val="Paragrafi"/>
      </w:pPr>
    </w:p>
    <w:p w:rsidR="00DD2311" w:rsidRDefault="00DD2311" w:rsidP="00DD2311">
      <w:pPr>
        <w:pStyle w:val="VENDOSI"/>
        <w:keepNext w:val="0"/>
      </w:pPr>
      <w:r>
        <w:t>VENDOSI:</w:t>
      </w:r>
    </w:p>
    <w:p w:rsidR="00DD2311" w:rsidRDefault="00DD2311" w:rsidP="00DD2311">
      <w:pPr>
        <w:pStyle w:val="Paragrafi"/>
      </w:pPr>
    </w:p>
    <w:p w:rsidR="00DD2311" w:rsidRDefault="00DD2311" w:rsidP="00DD2311">
      <w:pPr>
        <w:pStyle w:val="Paragrafi"/>
      </w:pPr>
      <w:r>
        <w:t>Pika 7 e kapitullit II “Kriteret e dhënies së lejes për kazinotë”, të vendimit nr.238, datë 13.4.2001 të Këshillit të Ministrave, të ndryshuar, ndryshohet si më poshtë vijon:</w:t>
      </w:r>
    </w:p>
    <w:p w:rsidR="00DD2311" w:rsidRDefault="00DD2311" w:rsidP="00DD2311">
      <w:pPr>
        <w:pStyle w:val="Paragrafi"/>
      </w:pPr>
      <w:r>
        <w:t>“7. Përzgjedhja e subjekteve në të dyja fazat bëhet nga komisioni i vlerësimit të kërkesave, i cili ka në përbërje:</w:t>
      </w:r>
    </w:p>
    <w:p w:rsidR="00DD2311" w:rsidRPr="0046555D" w:rsidRDefault="00DD2311" w:rsidP="00DD2311">
      <w:pPr>
        <w:pStyle w:val="Paragrafi"/>
        <w:rPr>
          <w:lang w:val="it-IT"/>
        </w:rPr>
      </w:pPr>
      <w:r w:rsidRPr="0046555D">
        <w:rPr>
          <w:lang w:val="it-IT"/>
        </w:rPr>
        <w:t>a) drejtorin e Drejtorisë së Legjislacionit</w:t>
      </w:r>
    </w:p>
    <w:p w:rsidR="00DD2311" w:rsidRPr="0046555D" w:rsidRDefault="00DD2311" w:rsidP="00DD2311">
      <w:pPr>
        <w:pStyle w:val="Paragrafi"/>
        <w:ind w:left="720" w:firstLine="0"/>
        <w:rPr>
          <w:lang w:val="it-IT"/>
        </w:rPr>
      </w:pPr>
      <w:r w:rsidRPr="0046555D">
        <w:rPr>
          <w:lang w:val="it-IT"/>
        </w:rPr>
        <w:t xml:space="preserve">në Ministrinë e Financave </w:t>
      </w:r>
      <w:r w:rsidRPr="0046555D">
        <w:rPr>
          <w:lang w:val="it-IT"/>
        </w:rPr>
        <w:tab/>
      </w:r>
      <w:r w:rsidRPr="0046555D">
        <w:rPr>
          <w:lang w:val="it-IT"/>
        </w:rPr>
        <w:tab/>
      </w:r>
      <w:r w:rsidRPr="0046555D">
        <w:rPr>
          <w:lang w:val="it-IT"/>
        </w:rPr>
        <w:tab/>
      </w:r>
      <w:r w:rsidRPr="0046555D">
        <w:rPr>
          <w:lang w:val="it-IT"/>
        </w:rPr>
        <w:tab/>
      </w:r>
      <w:r w:rsidRPr="0046555D">
        <w:rPr>
          <w:lang w:val="it-IT"/>
        </w:rPr>
        <w:tab/>
      </w:r>
      <w:r w:rsidRPr="0046555D">
        <w:rPr>
          <w:lang w:val="it-IT"/>
        </w:rPr>
        <w:tab/>
        <w:t xml:space="preserve">kryetar; </w:t>
      </w:r>
    </w:p>
    <w:p w:rsidR="00DD2311" w:rsidRPr="0046555D" w:rsidRDefault="00DD2311" w:rsidP="00DD2311">
      <w:pPr>
        <w:pStyle w:val="Paragrafi"/>
        <w:rPr>
          <w:lang w:val="it-IT"/>
        </w:rPr>
      </w:pPr>
      <w:r w:rsidRPr="0046555D">
        <w:rPr>
          <w:lang w:val="it-IT"/>
        </w:rPr>
        <w:t>b) drejtorin e Drejtorisë për Zhvillimin e Zonave</w:t>
      </w:r>
    </w:p>
    <w:p w:rsidR="00DD2311" w:rsidRPr="0046555D" w:rsidRDefault="00DD2311" w:rsidP="00DD2311">
      <w:pPr>
        <w:pStyle w:val="Paragrafi"/>
        <w:rPr>
          <w:lang w:val="it-IT"/>
        </w:rPr>
      </w:pPr>
      <w:r w:rsidRPr="0046555D">
        <w:rPr>
          <w:lang w:val="it-IT"/>
        </w:rPr>
        <w:t>Turistike në Ministrinë e Rregullimit të</w:t>
      </w:r>
    </w:p>
    <w:p w:rsidR="00DD2311" w:rsidRPr="0046555D" w:rsidRDefault="00DD2311" w:rsidP="00DD2311">
      <w:pPr>
        <w:pStyle w:val="Paragrafi"/>
        <w:rPr>
          <w:lang w:val="it-IT"/>
        </w:rPr>
      </w:pPr>
      <w:r w:rsidRPr="0046555D">
        <w:rPr>
          <w:lang w:val="it-IT"/>
        </w:rPr>
        <w:t>Territorit dhe të Turizmit</w:t>
      </w:r>
      <w:r w:rsidRPr="0046555D">
        <w:rPr>
          <w:lang w:val="it-IT"/>
        </w:rPr>
        <w:tab/>
      </w:r>
      <w:r w:rsidRPr="0046555D">
        <w:rPr>
          <w:lang w:val="it-IT"/>
        </w:rPr>
        <w:tab/>
      </w:r>
      <w:r w:rsidRPr="0046555D">
        <w:rPr>
          <w:lang w:val="it-IT"/>
        </w:rPr>
        <w:tab/>
      </w:r>
      <w:r w:rsidRPr="0046555D">
        <w:rPr>
          <w:lang w:val="it-IT"/>
        </w:rPr>
        <w:tab/>
      </w:r>
      <w:r w:rsidRPr="0046555D">
        <w:rPr>
          <w:lang w:val="it-IT"/>
        </w:rPr>
        <w:tab/>
      </w:r>
      <w:r w:rsidRPr="0046555D">
        <w:rPr>
          <w:lang w:val="it-IT"/>
        </w:rPr>
        <w:tab/>
        <w:t>anëtar;</w:t>
      </w:r>
    </w:p>
    <w:p w:rsidR="00DD2311" w:rsidRPr="0046555D" w:rsidRDefault="00DD2311" w:rsidP="00DD2311">
      <w:pPr>
        <w:pStyle w:val="Paragrafi"/>
        <w:rPr>
          <w:lang w:val="it-IT"/>
        </w:rPr>
      </w:pPr>
      <w:r w:rsidRPr="0046555D">
        <w:rPr>
          <w:lang w:val="it-IT"/>
        </w:rPr>
        <w:t>c) një përfaqësues nga Drejtoria e Krimit të Organizuar</w:t>
      </w:r>
    </w:p>
    <w:p w:rsidR="00DD2311" w:rsidRPr="0046555D" w:rsidRDefault="00DD2311" w:rsidP="00DD2311">
      <w:pPr>
        <w:pStyle w:val="Paragrafi"/>
        <w:rPr>
          <w:lang w:val="it-IT"/>
        </w:rPr>
      </w:pPr>
      <w:r w:rsidRPr="0046555D">
        <w:rPr>
          <w:lang w:val="it-IT"/>
        </w:rPr>
        <w:t>në Ministrinë e Rendit Publik</w:t>
      </w:r>
      <w:r w:rsidRPr="0046555D">
        <w:rPr>
          <w:lang w:val="it-IT"/>
        </w:rPr>
        <w:tab/>
      </w:r>
      <w:r w:rsidRPr="0046555D">
        <w:rPr>
          <w:lang w:val="it-IT"/>
        </w:rPr>
        <w:tab/>
      </w:r>
      <w:r w:rsidRPr="0046555D">
        <w:rPr>
          <w:lang w:val="it-IT"/>
        </w:rPr>
        <w:tab/>
      </w:r>
      <w:r w:rsidRPr="0046555D">
        <w:rPr>
          <w:lang w:val="it-IT"/>
        </w:rPr>
        <w:tab/>
      </w:r>
      <w:r w:rsidRPr="0046555D">
        <w:rPr>
          <w:lang w:val="it-IT"/>
        </w:rPr>
        <w:tab/>
      </w:r>
      <w:r w:rsidRPr="0046555D">
        <w:rPr>
          <w:lang w:val="it-IT"/>
        </w:rPr>
        <w:tab/>
        <w:t>anëtar;</w:t>
      </w:r>
    </w:p>
    <w:p w:rsidR="00DD2311" w:rsidRPr="0046555D" w:rsidRDefault="00DD2311" w:rsidP="00DD2311">
      <w:pPr>
        <w:pStyle w:val="Paragrafi"/>
        <w:rPr>
          <w:lang w:val="it-IT"/>
        </w:rPr>
      </w:pPr>
      <w:r w:rsidRPr="0046555D">
        <w:rPr>
          <w:lang w:val="it-IT"/>
        </w:rPr>
        <w:t>ç) një përfaqësues nga Ministria e Financave</w:t>
      </w:r>
      <w:r w:rsidRPr="0046555D">
        <w:rPr>
          <w:lang w:val="it-IT"/>
        </w:rPr>
        <w:tab/>
      </w:r>
      <w:r w:rsidRPr="0046555D">
        <w:rPr>
          <w:lang w:val="it-IT"/>
        </w:rPr>
        <w:tab/>
      </w:r>
      <w:r w:rsidRPr="0046555D">
        <w:rPr>
          <w:lang w:val="it-IT"/>
        </w:rPr>
        <w:tab/>
      </w:r>
      <w:r w:rsidRPr="0046555D">
        <w:rPr>
          <w:lang w:val="it-IT"/>
        </w:rPr>
        <w:tab/>
        <w:t>anëtar;</w:t>
      </w:r>
    </w:p>
    <w:p w:rsidR="00DD2311" w:rsidRPr="0046555D" w:rsidRDefault="00DD2311" w:rsidP="00DD2311">
      <w:pPr>
        <w:pStyle w:val="Paragrafi"/>
        <w:rPr>
          <w:lang w:val="it-IT"/>
        </w:rPr>
      </w:pPr>
      <w:r w:rsidRPr="0046555D">
        <w:rPr>
          <w:lang w:val="it-IT"/>
        </w:rPr>
        <w:t>d) një përfaqësues nga Ministria e Drejtësisë</w:t>
      </w:r>
      <w:r w:rsidRPr="0046555D">
        <w:rPr>
          <w:lang w:val="it-IT"/>
        </w:rPr>
        <w:tab/>
      </w:r>
      <w:r w:rsidRPr="0046555D">
        <w:rPr>
          <w:lang w:val="it-IT"/>
        </w:rPr>
        <w:tab/>
      </w:r>
      <w:r w:rsidRPr="0046555D">
        <w:rPr>
          <w:lang w:val="it-IT"/>
        </w:rPr>
        <w:tab/>
      </w:r>
      <w:r w:rsidRPr="0046555D">
        <w:rPr>
          <w:lang w:val="it-IT"/>
        </w:rPr>
        <w:tab/>
        <w:t>anëtar;</w:t>
      </w:r>
    </w:p>
    <w:p w:rsidR="00DD2311" w:rsidRPr="0046555D" w:rsidRDefault="00DD2311" w:rsidP="00DD2311">
      <w:pPr>
        <w:pStyle w:val="Paragrafi"/>
        <w:rPr>
          <w:lang w:val="it-IT"/>
        </w:rPr>
      </w:pPr>
      <w:r w:rsidRPr="0046555D">
        <w:rPr>
          <w:lang w:val="it-IT"/>
        </w:rPr>
        <w:t>dh) një përfaqësues nga Ministria e Ekonomisë</w:t>
      </w:r>
      <w:r w:rsidRPr="0046555D">
        <w:rPr>
          <w:lang w:val="it-IT"/>
        </w:rPr>
        <w:tab/>
      </w:r>
      <w:r w:rsidRPr="0046555D">
        <w:rPr>
          <w:lang w:val="it-IT"/>
        </w:rPr>
        <w:tab/>
      </w:r>
      <w:r w:rsidRPr="0046555D">
        <w:rPr>
          <w:lang w:val="it-IT"/>
        </w:rPr>
        <w:tab/>
      </w:r>
      <w:r w:rsidRPr="0046555D">
        <w:rPr>
          <w:lang w:val="it-IT"/>
        </w:rPr>
        <w:tab/>
        <w:t>anëtar.”.</w:t>
      </w:r>
    </w:p>
    <w:p w:rsidR="00DD2311" w:rsidRPr="0046555D" w:rsidRDefault="00DD2311" w:rsidP="00DD2311">
      <w:pPr>
        <w:pStyle w:val="Paragrafi"/>
        <w:rPr>
          <w:lang w:val="it-IT"/>
        </w:rPr>
      </w:pPr>
      <w:r w:rsidRPr="0046555D">
        <w:rPr>
          <w:lang w:val="it-IT"/>
        </w:rPr>
        <w:t>Ky vendim hyn në fuqi pas botimit të Fletoren Zyrtare</w:t>
      </w:r>
    </w:p>
    <w:p w:rsidR="00DD2311" w:rsidRPr="0046555D" w:rsidRDefault="00DD2311" w:rsidP="00DD2311">
      <w:pPr>
        <w:pStyle w:val="Paragrafi"/>
        <w:rPr>
          <w:lang w:val="it-IT"/>
        </w:rPr>
      </w:pPr>
    </w:p>
    <w:p w:rsidR="00DD2311" w:rsidRPr="0046555D" w:rsidRDefault="00DD2311" w:rsidP="00DD2311">
      <w:pPr>
        <w:pStyle w:val="Autoriteti"/>
        <w:keepNext w:val="0"/>
        <w:rPr>
          <w:lang w:val="it-IT"/>
        </w:rPr>
      </w:pPr>
      <w:r w:rsidRPr="0046555D">
        <w:rPr>
          <w:lang w:val="it-IT"/>
        </w:rPr>
        <w:t>Kryeministri</w:t>
      </w:r>
    </w:p>
    <w:p w:rsidR="00DD2311" w:rsidRPr="0046555D" w:rsidRDefault="00DD2311" w:rsidP="00DD2311">
      <w:pPr>
        <w:pStyle w:val="AutoritetiEmer"/>
        <w:rPr>
          <w:lang w:val="it-IT"/>
        </w:rPr>
      </w:pPr>
      <w:r w:rsidRPr="0046555D">
        <w:rPr>
          <w:lang w:val="it-IT"/>
        </w:rPr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E0AE2"/>
    <w:rsid w:val="00304413"/>
    <w:rsid w:val="00354A65"/>
    <w:rsid w:val="00383FD5"/>
    <w:rsid w:val="003941D1"/>
    <w:rsid w:val="003E06F6"/>
    <w:rsid w:val="003F043A"/>
    <w:rsid w:val="004107B9"/>
    <w:rsid w:val="00411E6E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DD2311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608FD7-EC2A-4408-8A99-38FFF0F0F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DD231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2019-03-14T17:46:00Z</dcterms:created>
  <dcterms:modified xsi:type="dcterms:W3CDTF">2019-03-14T17:46:00Z</dcterms:modified>
</cp:coreProperties>
</file>