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7A" w:rsidRPr="0046555D" w:rsidRDefault="00E24D7A" w:rsidP="00E24D7A">
      <w:pPr>
        <w:pStyle w:val="Akti"/>
        <w:keepNext w:val="0"/>
        <w:rPr>
          <w:lang w:val="it-IT"/>
        </w:rPr>
      </w:pPr>
      <w:bookmarkStart w:id="0" w:name="_GoBack"/>
      <w:bookmarkEnd w:id="0"/>
      <w:r w:rsidRPr="0046555D">
        <w:rPr>
          <w:lang w:val="it-IT"/>
        </w:rPr>
        <w:t>VENDIM</w:t>
      </w:r>
    </w:p>
    <w:p w:rsidR="00E24D7A" w:rsidRPr="0046555D" w:rsidRDefault="00E24D7A" w:rsidP="00E24D7A">
      <w:pPr>
        <w:pStyle w:val="NumriData"/>
        <w:keepNext w:val="0"/>
        <w:rPr>
          <w:lang w:val="it-IT"/>
        </w:rPr>
      </w:pPr>
      <w:r w:rsidRPr="0046555D">
        <w:rPr>
          <w:lang w:val="it-IT"/>
        </w:rPr>
        <w:t>Nr.876, datë 17.12.2004</w:t>
      </w:r>
    </w:p>
    <w:p w:rsidR="00E24D7A" w:rsidRPr="0046555D" w:rsidRDefault="00E24D7A" w:rsidP="00E24D7A">
      <w:pPr>
        <w:pStyle w:val="Paragrafi"/>
        <w:rPr>
          <w:lang w:val="it-IT"/>
        </w:rPr>
      </w:pPr>
    </w:p>
    <w:p w:rsidR="00E24D7A" w:rsidRPr="0046555D" w:rsidRDefault="00E24D7A" w:rsidP="00E24D7A">
      <w:pPr>
        <w:pStyle w:val="Titulli"/>
        <w:keepNext w:val="0"/>
        <w:rPr>
          <w:lang w:val="it-IT"/>
        </w:rPr>
      </w:pPr>
      <w:r w:rsidRPr="0046555D">
        <w:rPr>
          <w:lang w:val="it-IT"/>
        </w:rPr>
        <w:t xml:space="preserve">PËR KALIMIN E PËRGJEGJËSISË SË ADMINISTRIMIT TË DISA PARCELAVE PYJORE E KULLOSORE, NGA MINISTRIA E BUJQËSISË DHE E USHQIMIT MINISTRISË SË MBROJTJES DHE PËR NJË SHTESË NË VENDIMIN NR.515, DATË 18.7.2003 TË KËSHILLIT TË MINISTRAVE “ </w:t>
      </w:r>
      <w:r w:rsidRPr="0076785D">
        <w:rPr>
          <w:rFonts w:hint="eastAsia"/>
        </w:rPr>
        <w:t>P</w:t>
      </w:r>
      <w:r w:rsidRPr="0076785D">
        <w:t xml:space="preserve">Ër </w:t>
      </w:r>
      <w:r w:rsidRPr="0046555D">
        <w:rPr>
          <w:lang w:val="it-IT"/>
        </w:rPr>
        <w:t>MIRATIMIN E LISTËS SË INVENTARIT TË PRONAVE TË PALUAJTSHME SHTETËRORE, TË CILAT I KALOJNË NË PËRGJEGJËSI ADMINISTRIMI MINISTRISË SË MBROJTJES”</w:t>
      </w:r>
    </w:p>
    <w:p w:rsidR="00E24D7A" w:rsidRPr="0046555D" w:rsidRDefault="00E24D7A" w:rsidP="00E24D7A">
      <w:pPr>
        <w:pStyle w:val="Paragrafi"/>
        <w:rPr>
          <w:lang w:val="it-IT"/>
        </w:rPr>
      </w:pPr>
    </w:p>
    <w:p w:rsidR="00E24D7A" w:rsidRPr="0046555D" w:rsidRDefault="00E24D7A" w:rsidP="00E24D7A">
      <w:pPr>
        <w:pStyle w:val="BazLigjPropozues"/>
        <w:keepNext w:val="0"/>
        <w:rPr>
          <w:lang w:val="it-IT"/>
        </w:rPr>
      </w:pPr>
      <w:r w:rsidRPr="0046555D">
        <w:rPr>
          <w:lang w:val="it-IT"/>
        </w:rPr>
        <w:t>Në mbështetje të nenit 100 të Kushtetutës, të neneve 13 e 15 të ligjit nr.8743. datë 22.2.2001 “Për pronat e paluajtshme të shtetit” dhe të nenit 7 të 1igjit nr.7623, datë 13.10.1992 “Për pyjet dhe Policinë e Shërbimit Pyjor”, të ndryshuar, me propozimin e Ministrit të Mbrojtjes, Këshilli i Ministrave</w:t>
      </w:r>
    </w:p>
    <w:p w:rsidR="00E24D7A" w:rsidRPr="0046555D" w:rsidRDefault="00E24D7A" w:rsidP="00E24D7A">
      <w:pPr>
        <w:pStyle w:val="Paragrafi"/>
        <w:rPr>
          <w:lang w:val="it-IT"/>
        </w:rPr>
      </w:pPr>
    </w:p>
    <w:p w:rsidR="00E24D7A" w:rsidRPr="0046555D" w:rsidRDefault="00E24D7A" w:rsidP="00E24D7A">
      <w:pPr>
        <w:pStyle w:val="VENDOSI"/>
        <w:keepNext w:val="0"/>
        <w:rPr>
          <w:lang w:val="it-IT"/>
        </w:rPr>
      </w:pPr>
      <w:r w:rsidRPr="0046555D">
        <w:rPr>
          <w:lang w:val="it-IT"/>
        </w:rPr>
        <w:t>VENDOSI:</w:t>
      </w:r>
    </w:p>
    <w:p w:rsidR="00E24D7A" w:rsidRPr="0046555D" w:rsidRDefault="00E24D7A" w:rsidP="00E24D7A">
      <w:pPr>
        <w:pStyle w:val="Paragrafi"/>
        <w:rPr>
          <w:lang w:val="it-IT"/>
        </w:rPr>
      </w:pPr>
    </w:p>
    <w:p w:rsidR="00E24D7A" w:rsidRPr="0046555D" w:rsidRDefault="00E24D7A" w:rsidP="00E24D7A">
      <w:pPr>
        <w:pStyle w:val="Paragrafi"/>
        <w:rPr>
          <w:lang w:val="it-IT"/>
        </w:rPr>
      </w:pPr>
      <w:r w:rsidRPr="0046555D">
        <w:rPr>
          <w:lang w:val="it-IT"/>
        </w:rPr>
        <w:t>1. Parcelave pyjore, me numrat rendorë 192, l93.a e 193.b, pjesë të ekonomisë pyjore “Mali i Molishtit”, komuna Poshnjë, dhe parcelave kullosore, me numrat rendorë 15, “Ura e Kuçit - Mali i Kulës - Mali i Shpiragut”, fshati Vokopolë, bashkia Ura Vajgurore, dhe 16, “Ura e Kuçit - Mali i Kulës - Mali i Shpiragut”, fshati Poshnjë, komuna Poshnjë, me sipërfaqe të përgjithshme 76 ha e 805 m</w:t>
      </w:r>
      <w:r w:rsidRPr="0046555D">
        <w:rPr>
          <w:vertAlign w:val="superscript"/>
          <w:lang w:val="it-IT"/>
        </w:rPr>
        <w:t>2</w:t>
      </w:r>
      <w:r w:rsidRPr="0046555D">
        <w:rPr>
          <w:lang w:val="it-IT"/>
        </w:rPr>
        <w:t xml:space="preserve"> (shtatëdhjetë e gjashtë hektarë e tetëqind e pesë metra katrorë), sipas tabelës që i bashkëlidhet këtij vendimi, t’u ndryshojë përgjegjësia e administrimit nga Ministria e Bujqësisë dhe e Ushqimit te Ministria e Mbrojtjes, për t’u përdorur për ngritjen e kazermës ushtarake nr.1103, Poshnjë - Berat.</w:t>
      </w:r>
    </w:p>
    <w:p w:rsidR="00E24D7A" w:rsidRPr="0046555D" w:rsidRDefault="00E24D7A" w:rsidP="00E24D7A">
      <w:pPr>
        <w:pStyle w:val="Paragrafi"/>
        <w:rPr>
          <w:lang w:val="it-IT"/>
        </w:rPr>
      </w:pPr>
      <w:r w:rsidRPr="0046555D">
        <w:rPr>
          <w:lang w:val="it-IT"/>
        </w:rPr>
        <w:t>2. Parcelat pyjore dhe kullosore, të përcaktuara në pikën I, të përfshihen në pronën nr.1036, me emërtimin “Poligoni tankdrom”, komuna Poshnjë, Berat, në listën e inventarit të pronave të paluajtshme shtetërore, që i bashkëlidhet vendimit nr.515, datë 18.7.2003 të Këshillit të Ministrave.</w:t>
      </w:r>
    </w:p>
    <w:p w:rsidR="00E24D7A" w:rsidRPr="0046555D" w:rsidRDefault="00E24D7A" w:rsidP="00E24D7A">
      <w:pPr>
        <w:pStyle w:val="Paragrafi"/>
        <w:rPr>
          <w:lang w:val="it-IT"/>
        </w:rPr>
      </w:pPr>
      <w:r w:rsidRPr="0046555D">
        <w:rPr>
          <w:lang w:val="it-IT"/>
        </w:rPr>
        <w:t>3. Mirëmbajtja dhe shfrytëzimi i ujëmbledhësit në Kutalli, Berat, me sipërfaqe 5,47 (pesë hektarë e dyzet e shtatë metra), të vazhdojnë të bëhen nga Shoqata e Përdorimit të Ujit, Poshnjë- Kutalli, Berat.</w:t>
      </w:r>
    </w:p>
    <w:p w:rsidR="00E24D7A" w:rsidRPr="0046555D" w:rsidRDefault="00E24D7A" w:rsidP="00E24D7A">
      <w:pPr>
        <w:pStyle w:val="Paragrafi"/>
        <w:rPr>
          <w:lang w:val="it-IT"/>
        </w:rPr>
      </w:pPr>
      <w:r w:rsidRPr="0046555D">
        <w:rPr>
          <w:lang w:val="it-IT"/>
        </w:rPr>
        <w:t>4. Ngarkohen Ministri i Mbrojtjes, Ministri i Bujqësisë dhe i Ushqimit, Ministri i Pushtetit Vendor dhe i Decentralizimit dhe kryeregjistruesi i Zyrës Qendrore të Pasurive të Paluajtshme për zbatimin e këtij vendimi.</w:t>
      </w:r>
    </w:p>
    <w:p w:rsidR="00E24D7A" w:rsidRPr="0046555D" w:rsidRDefault="00E24D7A" w:rsidP="00E24D7A">
      <w:pPr>
        <w:pStyle w:val="Paragrafi"/>
        <w:rPr>
          <w:lang w:val="it-IT"/>
        </w:rPr>
      </w:pPr>
      <w:r w:rsidRPr="0046555D">
        <w:rPr>
          <w:lang w:val="it-IT"/>
        </w:rPr>
        <w:t>Ky vendim hyn në fuqi pas botimit në Fletoren Zyrtare.</w:t>
      </w:r>
    </w:p>
    <w:p w:rsidR="00E24D7A" w:rsidRPr="0046555D" w:rsidRDefault="00E24D7A" w:rsidP="00E24D7A">
      <w:pPr>
        <w:pStyle w:val="Paragrafi"/>
        <w:rPr>
          <w:lang w:val="it-IT"/>
        </w:rPr>
      </w:pPr>
    </w:p>
    <w:p w:rsidR="00E24D7A" w:rsidRPr="0046555D" w:rsidRDefault="00E24D7A" w:rsidP="00E24D7A">
      <w:pPr>
        <w:pStyle w:val="Autoriteti"/>
        <w:keepNext w:val="0"/>
        <w:rPr>
          <w:lang w:val="it-IT"/>
        </w:rPr>
      </w:pPr>
      <w:r w:rsidRPr="0046555D">
        <w:rPr>
          <w:lang w:val="it-IT"/>
        </w:rPr>
        <w:t>Kryeministri</w:t>
      </w:r>
    </w:p>
    <w:p w:rsidR="00E24D7A" w:rsidRPr="0046555D" w:rsidRDefault="00E24D7A" w:rsidP="00E24D7A">
      <w:pPr>
        <w:pStyle w:val="AutoritetiEmer"/>
        <w:rPr>
          <w:lang w:val="it-IT"/>
        </w:rPr>
      </w:pPr>
      <w:r w:rsidRPr="0046555D">
        <w:rPr>
          <w:lang w:val="it-IT"/>
        </w:rPr>
        <w:t>Fatos Nano</w:t>
      </w:r>
    </w:p>
    <w:p w:rsidR="00E24D7A" w:rsidRPr="0046555D" w:rsidRDefault="00E24D7A" w:rsidP="00E24D7A">
      <w:pPr>
        <w:pStyle w:val="Paragrafi"/>
      </w:pPr>
    </w:p>
    <w:p w:rsidR="00E24D7A" w:rsidRPr="0046555D" w:rsidRDefault="00E24D7A" w:rsidP="00E24D7A">
      <w:pPr>
        <w:pStyle w:val="Paragrafi"/>
      </w:pPr>
    </w:p>
    <w:p w:rsidR="00E24D7A" w:rsidRPr="0046555D" w:rsidRDefault="00E24D7A" w:rsidP="00E24D7A">
      <w:pPr>
        <w:pStyle w:val="TitulliTitull"/>
      </w:pPr>
      <w:r w:rsidRPr="0046555D">
        <w:t>PARCELAT E DREJTORISË TË SHËRBIMIT PYJOR BERAT, TË CILAT KALOJNË NË PËRGJEGJËSI ADMINISTRIMI TË MINISTRISË SË MBROJTJES</w:t>
      </w:r>
    </w:p>
    <w:p w:rsidR="00E24D7A" w:rsidRPr="0046555D" w:rsidRDefault="00E24D7A" w:rsidP="00E24D7A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7"/>
        <w:gridCol w:w="1261"/>
        <w:gridCol w:w="1080"/>
        <w:gridCol w:w="1275"/>
        <w:gridCol w:w="1065"/>
        <w:gridCol w:w="1440"/>
        <w:gridCol w:w="2160"/>
      </w:tblGrid>
      <w:tr w:rsidR="00E24D7A" w:rsidRPr="006916D3">
        <w:tc>
          <w:tcPr>
            <w:tcW w:w="827" w:type="dxa"/>
          </w:tcPr>
          <w:p w:rsidR="00E24D7A" w:rsidRPr="006916D3" w:rsidRDefault="00E24D7A" w:rsidP="00E24D7A">
            <w:pPr>
              <w:pStyle w:val="Tabele"/>
            </w:pPr>
            <w:r w:rsidRPr="006916D3">
              <w:t>Nr.</w:t>
            </w:r>
          </w:p>
        </w:tc>
        <w:tc>
          <w:tcPr>
            <w:tcW w:w="1261" w:type="dxa"/>
          </w:tcPr>
          <w:p w:rsidR="00E24D7A" w:rsidRPr="006916D3" w:rsidRDefault="00E24D7A" w:rsidP="00E24D7A">
            <w:pPr>
              <w:pStyle w:val="Tabele"/>
            </w:pPr>
            <w:r>
              <w:t>Nr. Invent.</w:t>
            </w:r>
          </w:p>
        </w:tc>
        <w:tc>
          <w:tcPr>
            <w:tcW w:w="1080" w:type="dxa"/>
          </w:tcPr>
          <w:p w:rsidR="00E24D7A" w:rsidRPr="006916D3" w:rsidRDefault="00E24D7A" w:rsidP="00E24D7A">
            <w:pPr>
              <w:pStyle w:val="Tabele"/>
            </w:pPr>
            <w:r>
              <w:t>Nr.faqes</w:t>
            </w:r>
          </w:p>
        </w:tc>
        <w:tc>
          <w:tcPr>
            <w:tcW w:w="1275" w:type="dxa"/>
          </w:tcPr>
          <w:p w:rsidR="00E24D7A" w:rsidRPr="006916D3" w:rsidRDefault="00E24D7A" w:rsidP="00E24D7A">
            <w:pPr>
              <w:pStyle w:val="Tabele"/>
            </w:pPr>
            <w:r>
              <w:t>Nr.parcelës</w:t>
            </w:r>
          </w:p>
        </w:tc>
        <w:tc>
          <w:tcPr>
            <w:tcW w:w="1065" w:type="dxa"/>
          </w:tcPr>
          <w:p w:rsidR="00E24D7A" w:rsidRPr="006916D3" w:rsidRDefault="00E24D7A" w:rsidP="00E24D7A">
            <w:pPr>
              <w:pStyle w:val="Tabele"/>
            </w:pPr>
            <w:r>
              <w:t>Sip.ha</w:t>
            </w:r>
          </w:p>
        </w:tc>
        <w:tc>
          <w:tcPr>
            <w:tcW w:w="1440" w:type="dxa"/>
          </w:tcPr>
          <w:p w:rsidR="00E24D7A" w:rsidRPr="006916D3" w:rsidRDefault="00E24D7A" w:rsidP="00E24D7A">
            <w:pPr>
              <w:pStyle w:val="Tabele"/>
            </w:pPr>
            <w:r>
              <w:t>Destinacioni</w:t>
            </w:r>
          </w:p>
        </w:tc>
        <w:tc>
          <w:tcPr>
            <w:tcW w:w="2160" w:type="dxa"/>
          </w:tcPr>
          <w:p w:rsidR="00E24D7A" w:rsidRPr="006916D3" w:rsidRDefault="00E24D7A" w:rsidP="00E24D7A">
            <w:pPr>
              <w:pStyle w:val="Tabele"/>
            </w:pPr>
            <w:r>
              <w:t>Vërejtje</w:t>
            </w:r>
          </w:p>
        </w:tc>
      </w:tr>
      <w:tr w:rsidR="00E24D7A" w:rsidRPr="006916D3">
        <w:tc>
          <w:tcPr>
            <w:tcW w:w="827" w:type="dxa"/>
          </w:tcPr>
          <w:p w:rsidR="00E24D7A" w:rsidRPr="006916D3" w:rsidRDefault="00E24D7A" w:rsidP="00E24D7A">
            <w:pPr>
              <w:pStyle w:val="Tabele"/>
            </w:pPr>
            <w:r w:rsidRPr="006916D3">
              <w:t>1</w:t>
            </w:r>
          </w:p>
        </w:tc>
        <w:tc>
          <w:tcPr>
            <w:tcW w:w="1261" w:type="dxa"/>
          </w:tcPr>
          <w:p w:rsidR="00E24D7A" w:rsidRPr="006916D3" w:rsidRDefault="00E24D7A" w:rsidP="00E24D7A">
            <w:pPr>
              <w:pStyle w:val="Tabele"/>
            </w:pPr>
            <w:r w:rsidRPr="006916D3">
              <w:t>2450</w:t>
            </w:r>
          </w:p>
        </w:tc>
        <w:tc>
          <w:tcPr>
            <w:tcW w:w="1080" w:type="dxa"/>
          </w:tcPr>
          <w:p w:rsidR="00E24D7A" w:rsidRPr="006916D3" w:rsidRDefault="00E24D7A" w:rsidP="00E24D7A">
            <w:pPr>
              <w:pStyle w:val="Tabele"/>
            </w:pPr>
            <w:r w:rsidRPr="006916D3">
              <w:t>50</w:t>
            </w:r>
          </w:p>
        </w:tc>
        <w:tc>
          <w:tcPr>
            <w:tcW w:w="1275" w:type="dxa"/>
          </w:tcPr>
          <w:p w:rsidR="00E24D7A" w:rsidRPr="006916D3" w:rsidRDefault="00E24D7A" w:rsidP="00E24D7A">
            <w:pPr>
              <w:pStyle w:val="Tabele"/>
            </w:pPr>
            <w:r w:rsidRPr="006916D3">
              <w:t>192</w:t>
            </w:r>
          </w:p>
        </w:tc>
        <w:tc>
          <w:tcPr>
            <w:tcW w:w="1065" w:type="dxa"/>
          </w:tcPr>
          <w:p w:rsidR="00E24D7A" w:rsidRPr="006916D3" w:rsidRDefault="00E24D7A" w:rsidP="00E24D7A">
            <w:pPr>
              <w:pStyle w:val="Tabele"/>
            </w:pPr>
            <w:r w:rsidRPr="006916D3">
              <w:t>3.7</w:t>
            </w:r>
          </w:p>
        </w:tc>
        <w:tc>
          <w:tcPr>
            <w:tcW w:w="1440" w:type="dxa"/>
          </w:tcPr>
          <w:p w:rsidR="00E24D7A" w:rsidRPr="006916D3" w:rsidRDefault="00E24D7A" w:rsidP="00E24D7A">
            <w:pPr>
              <w:pStyle w:val="Tabele"/>
            </w:pPr>
            <w:r w:rsidRPr="006916D3">
              <w:t>Pyll mbrojt</w:t>
            </w:r>
            <w:r>
              <w:t>ë</w:t>
            </w:r>
            <w:r w:rsidRPr="006916D3">
              <w:t>s</w:t>
            </w:r>
          </w:p>
        </w:tc>
        <w:tc>
          <w:tcPr>
            <w:tcW w:w="2160" w:type="dxa"/>
          </w:tcPr>
          <w:p w:rsidR="00E24D7A" w:rsidRPr="006916D3" w:rsidRDefault="00E24D7A" w:rsidP="00E24D7A">
            <w:pPr>
              <w:pStyle w:val="Tabele"/>
            </w:pPr>
            <w:r>
              <w:t>Komuna Poshnje</w:t>
            </w:r>
          </w:p>
        </w:tc>
      </w:tr>
      <w:tr w:rsidR="00E24D7A" w:rsidRPr="00244819">
        <w:tc>
          <w:tcPr>
            <w:tcW w:w="827" w:type="dxa"/>
          </w:tcPr>
          <w:p w:rsidR="00E24D7A" w:rsidRPr="00244819" w:rsidRDefault="00E24D7A" w:rsidP="00E24D7A">
            <w:pPr>
              <w:pStyle w:val="Tabele"/>
            </w:pPr>
            <w:r w:rsidRPr="00244819">
              <w:t>2</w:t>
            </w:r>
          </w:p>
        </w:tc>
        <w:tc>
          <w:tcPr>
            <w:tcW w:w="1261" w:type="dxa"/>
          </w:tcPr>
          <w:p w:rsidR="00E24D7A" w:rsidRPr="00244819" w:rsidRDefault="00E24D7A" w:rsidP="00E24D7A">
            <w:pPr>
              <w:pStyle w:val="Tabele"/>
            </w:pPr>
            <w:r w:rsidRPr="00244819">
              <w:t>2451</w:t>
            </w:r>
          </w:p>
        </w:tc>
        <w:tc>
          <w:tcPr>
            <w:tcW w:w="1080" w:type="dxa"/>
          </w:tcPr>
          <w:p w:rsidR="00E24D7A" w:rsidRPr="00244819" w:rsidRDefault="00E24D7A" w:rsidP="00E24D7A">
            <w:pPr>
              <w:pStyle w:val="Tabele"/>
            </w:pPr>
            <w:r w:rsidRPr="00244819">
              <w:t>50</w:t>
            </w:r>
          </w:p>
        </w:tc>
        <w:tc>
          <w:tcPr>
            <w:tcW w:w="1275" w:type="dxa"/>
          </w:tcPr>
          <w:p w:rsidR="00E24D7A" w:rsidRPr="00244819" w:rsidRDefault="00E24D7A" w:rsidP="00E24D7A">
            <w:pPr>
              <w:pStyle w:val="Tabele"/>
            </w:pPr>
            <w:r w:rsidRPr="00244819">
              <w:t>193.a</w:t>
            </w:r>
          </w:p>
        </w:tc>
        <w:tc>
          <w:tcPr>
            <w:tcW w:w="1065" w:type="dxa"/>
          </w:tcPr>
          <w:p w:rsidR="00E24D7A" w:rsidRPr="00244819" w:rsidRDefault="00E24D7A" w:rsidP="00E24D7A">
            <w:pPr>
              <w:pStyle w:val="Tabele"/>
            </w:pPr>
            <w:r w:rsidRPr="00244819">
              <w:t>3</w:t>
            </w:r>
          </w:p>
        </w:tc>
        <w:tc>
          <w:tcPr>
            <w:tcW w:w="1440" w:type="dxa"/>
          </w:tcPr>
          <w:p w:rsidR="00E24D7A" w:rsidRPr="00244819" w:rsidRDefault="00E24D7A" w:rsidP="00E24D7A">
            <w:pPr>
              <w:pStyle w:val="Tabele"/>
            </w:pPr>
            <w:r w:rsidRPr="00244819">
              <w:t>Pyll mbrojt</w:t>
            </w:r>
            <w:r>
              <w:t>ë</w:t>
            </w:r>
            <w:r w:rsidRPr="00244819">
              <w:t>s</w:t>
            </w:r>
          </w:p>
        </w:tc>
        <w:tc>
          <w:tcPr>
            <w:tcW w:w="2160" w:type="dxa"/>
          </w:tcPr>
          <w:p w:rsidR="00E24D7A" w:rsidRPr="00244819" w:rsidRDefault="00E24D7A" w:rsidP="00E24D7A">
            <w:pPr>
              <w:pStyle w:val="Tabele"/>
            </w:pPr>
            <w:r w:rsidRPr="00244819">
              <w:t>Komuna Poshnj</w:t>
            </w:r>
            <w:r>
              <w:t>e</w:t>
            </w:r>
          </w:p>
        </w:tc>
      </w:tr>
      <w:tr w:rsidR="00E24D7A" w:rsidRPr="00244819">
        <w:tc>
          <w:tcPr>
            <w:tcW w:w="827" w:type="dxa"/>
          </w:tcPr>
          <w:p w:rsidR="00E24D7A" w:rsidRPr="00244819" w:rsidRDefault="00E24D7A" w:rsidP="00E24D7A">
            <w:pPr>
              <w:pStyle w:val="Tabele"/>
            </w:pPr>
            <w:r w:rsidRPr="00244819">
              <w:t>3</w:t>
            </w:r>
          </w:p>
        </w:tc>
        <w:tc>
          <w:tcPr>
            <w:tcW w:w="1261" w:type="dxa"/>
          </w:tcPr>
          <w:p w:rsidR="00E24D7A" w:rsidRPr="00244819" w:rsidRDefault="00E24D7A" w:rsidP="00E24D7A">
            <w:pPr>
              <w:pStyle w:val="Tabele"/>
            </w:pPr>
            <w:r w:rsidRPr="00244819">
              <w:t>2452</w:t>
            </w:r>
          </w:p>
        </w:tc>
        <w:tc>
          <w:tcPr>
            <w:tcW w:w="1080" w:type="dxa"/>
          </w:tcPr>
          <w:p w:rsidR="00E24D7A" w:rsidRPr="00244819" w:rsidRDefault="00E24D7A" w:rsidP="00E24D7A">
            <w:pPr>
              <w:pStyle w:val="Tabele"/>
            </w:pPr>
            <w:r w:rsidRPr="00244819">
              <w:t>50</w:t>
            </w:r>
          </w:p>
        </w:tc>
        <w:tc>
          <w:tcPr>
            <w:tcW w:w="1275" w:type="dxa"/>
          </w:tcPr>
          <w:p w:rsidR="00E24D7A" w:rsidRPr="00244819" w:rsidRDefault="00E24D7A" w:rsidP="00E24D7A">
            <w:pPr>
              <w:pStyle w:val="Tabele"/>
            </w:pPr>
            <w:r w:rsidRPr="00244819">
              <w:t>193.b</w:t>
            </w:r>
          </w:p>
        </w:tc>
        <w:tc>
          <w:tcPr>
            <w:tcW w:w="1065" w:type="dxa"/>
          </w:tcPr>
          <w:p w:rsidR="00E24D7A" w:rsidRPr="00244819" w:rsidRDefault="00E24D7A" w:rsidP="00E24D7A">
            <w:pPr>
              <w:pStyle w:val="Tabele"/>
            </w:pPr>
            <w:r w:rsidRPr="00244819">
              <w:t>2.1</w:t>
            </w:r>
          </w:p>
        </w:tc>
        <w:tc>
          <w:tcPr>
            <w:tcW w:w="1440" w:type="dxa"/>
          </w:tcPr>
          <w:p w:rsidR="00E24D7A" w:rsidRPr="00244819" w:rsidRDefault="00E24D7A" w:rsidP="00E24D7A">
            <w:pPr>
              <w:pStyle w:val="Tabele"/>
            </w:pPr>
            <w:r w:rsidRPr="00244819">
              <w:t>Pyll mbrojt</w:t>
            </w:r>
            <w:r>
              <w:t>ë</w:t>
            </w:r>
            <w:r w:rsidRPr="00244819">
              <w:t>s</w:t>
            </w:r>
          </w:p>
        </w:tc>
        <w:tc>
          <w:tcPr>
            <w:tcW w:w="2160" w:type="dxa"/>
          </w:tcPr>
          <w:p w:rsidR="00E24D7A" w:rsidRPr="00244819" w:rsidRDefault="00E24D7A" w:rsidP="00E24D7A">
            <w:pPr>
              <w:pStyle w:val="Tabele"/>
            </w:pPr>
            <w:r w:rsidRPr="00244819">
              <w:t>Komuna Poshnj</w:t>
            </w:r>
            <w:r>
              <w:t>e</w:t>
            </w:r>
          </w:p>
        </w:tc>
      </w:tr>
      <w:tr w:rsidR="00E24D7A" w:rsidRPr="004763FA">
        <w:tc>
          <w:tcPr>
            <w:tcW w:w="827" w:type="dxa"/>
          </w:tcPr>
          <w:p w:rsidR="00E24D7A" w:rsidRPr="004763FA" w:rsidRDefault="00E24D7A" w:rsidP="00E24D7A">
            <w:pPr>
              <w:pStyle w:val="Tabele"/>
            </w:pPr>
            <w:r w:rsidRPr="004763FA">
              <w:t>4</w:t>
            </w:r>
          </w:p>
        </w:tc>
        <w:tc>
          <w:tcPr>
            <w:tcW w:w="1261" w:type="dxa"/>
          </w:tcPr>
          <w:p w:rsidR="00E24D7A" w:rsidRPr="004763FA" w:rsidRDefault="00E24D7A" w:rsidP="00E24D7A">
            <w:pPr>
              <w:pStyle w:val="Tabele"/>
            </w:pPr>
            <w:r w:rsidRPr="004763FA">
              <w:t>2789</w:t>
            </w:r>
          </w:p>
        </w:tc>
        <w:tc>
          <w:tcPr>
            <w:tcW w:w="1080" w:type="dxa"/>
          </w:tcPr>
          <w:p w:rsidR="00E24D7A" w:rsidRPr="004763FA" w:rsidRDefault="00E24D7A" w:rsidP="00E24D7A">
            <w:pPr>
              <w:pStyle w:val="Tabele"/>
            </w:pPr>
            <w:r w:rsidRPr="004763FA">
              <w:t>424</w:t>
            </w:r>
          </w:p>
        </w:tc>
        <w:tc>
          <w:tcPr>
            <w:tcW w:w="1275" w:type="dxa"/>
          </w:tcPr>
          <w:p w:rsidR="00E24D7A" w:rsidRPr="004763FA" w:rsidRDefault="00E24D7A" w:rsidP="00E24D7A">
            <w:pPr>
              <w:pStyle w:val="Tabele"/>
            </w:pPr>
            <w:r w:rsidRPr="004763FA">
              <w:t>16</w:t>
            </w:r>
          </w:p>
        </w:tc>
        <w:tc>
          <w:tcPr>
            <w:tcW w:w="1065" w:type="dxa"/>
          </w:tcPr>
          <w:p w:rsidR="00E24D7A" w:rsidRPr="004763FA" w:rsidRDefault="00E24D7A" w:rsidP="00E24D7A">
            <w:pPr>
              <w:pStyle w:val="Tabele"/>
            </w:pPr>
            <w:r w:rsidRPr="004763FA">
              <w:t>43.005</w:t>
            </w:r>
          </w:p>
        </w:tc>
        <w:tc>
          <w:tcPr>
            <w:tcW w:w="1440" w:type="dxa"/>
          </w:tcPr>
          <w:p w:rsidR="00E24D7A" w:rsidRPr="004763FA" w:rsidRDefault="00E24D7A" w:rsidP="00E24D7A">
            <w:pPr>
              <w:pStyle w:val="Tabele"/>
            </w:pPr>
            <w:r w:rsidRPr="004763FA">
              <w:t>Kullot</w:t>
            </w:r>
            <w:r>
              <w:t>ë</w:t>
            </w:r>
          </w:p>
        </w:tc>
        <w:tc>
          <w:tcPr>
            <w:tcW w:w="2160" w:type="dxa"/>
          </w:tcPr>
          <w:p w:rsidR="00E24D7A" w:rsidRPr="004763FA" w:rsidRDefault="00E24D7A" w:rsidP="00E24D7A">
            <w:pPr>
              <w:pStyle w:val="Tabele"/>
            </w:pPr>
            <w:r w:rsidRPr="004763FA">
              <w:t>Komuna Poshnj</w:t>
            </w:r>
            <w:r>
              <w:t>e</w:t>
            </w:r>
          </w:p>
        </w:tc>
      </w:tr>
      <w:tr w:rsidR="00E24D7A" w:rsidRPr="004763FA">
        <w:tc>
          <w:tcPr>
            <w:tcW w:w="827" w:type="dxa"/>
          </w:tcPr>
          <w:p w:rsidR="00E24D7A" w:rsidRPr="004763FA" w:rsidRDefault="00E24D7A" w:rsidP="00E24D7A">
            <w:pPr>
              <w:pStyle w:val="Tabele"/>
            </w:pPr>
            <w:r w:rsidRPr="004763FA">
              <w:t>5</w:t>
            </w:r>
          </w:p>
        </w:tc>
        <w:tc>
          <w:tcPr>
            <w:tcW w:w="1261" w:type="dxa"/>
          </w:tcPr>
          <w:p w:rsidR="00E24D7A" w:rsidRPr="004763FA" w:rsidRDefault="00E24D7A" w:rsidP="00E24D7A">
            <w:pPr>
              <w:pStyle w:val="Tabele"/>
            </w:pPr>
            <w:r w:rsidRPr="004763FA">
              <w:t>2772</w:t>
            </w:r>
          </w:p>
        </w:tc>
        <w:tc>
          <w:tcPr>
            <w:tcW w:w="1080" w:type="dxa"/>
          </w:tcPr>
          <w:p w:rsidR="00E24D7A" w:rsidRPr="004763FA" w:rsidRDefault="00E24D7A" w:rsidP="00E24D7A">
            <w:pPr>
              <w:pStyle w:val="Tabele"/>
            </w:pPr>
            <w:r w:rsidRPr="004763FA">
              <w:t>416</w:t>
            </w:r>
          </w:p>
        </w:tc>
        <w:tc>
          <w:tcPr>
            <w:tcW w:w="1275" w:type="dxa"/>
          </w:tcPr>
          <w:p w:rsidR="00E24D7A" w:rsidRPr="004763FA" w:rsidRDefault="00E24D7A" w:rsidP="00E24D7A">
            <w:pPr>
              <w:pStyle w:val="Tabele"/>
            </w:pPr>
            <w:r w:rsidRPr="004763FA">
              <w:t>15</w:t>
            </w:r>
          </w:p>
        </w:tc>
        <w:tc>
          <w:tcPr>
            <w:tcW w:w="1065" w:type="dxa"/>
          </w:tcPr>
          <w:p w:rsidR="00E24D7A" w:rsidRPr="004763FA" w:rsidRDefault="00E24D7A" w:rsidP="00E24D7A">
            <w:pPr>
              <w:pStyle w:val="Tabele"/>
            </w:pPr>
            <w:r w:rsidRPr="004763FA">
              <w:t>25</w:t>
            </w:r>
          </w:p>
        </w:tc>
        <w:tc>
          <w:tcPr>
            <w:tcW w:w="1440" w:type="dxa"/>
          </w:tcPr>
          <w:p w:rsidR="00E24D7A" w:rsidRPr="004763FA" w:rsidRDefault="00E24D7A" w:rsidP="00E24D7A">
            <w:pPr>
              <w:pStyle w:val="Tabele"/>
            </w:pPr>
            <w:r w:rsidRPr="004763FA">
              <w:t>Kullot</w:t>
            </w:r>
            <w:r>
              <w:t>ë</w:t>
            </w:r>
          </w:p>
        </w:tc>
        <w:tc>
          <w:tcPr>
            <w:tcW w:w="2160" w:type="dxa"/>
          </w:tcPr>
          <w:p w:rsidR="00E24D7A" w:rsidRPr="004763FA" w:rsidRDefault="00E24D7A" w:rsidP="00E24D7A">
            <w:pPr>
              <w:pStyle w:val="Tabele"/>
            </w:pPr>
            <w:r w:rsidRPr="004763FA">
              <w:t>Bashkia U.Vajgurore</w:t>
            </w:r>
          </w:p>
        </w:tc>
      </w:tr>
    </w:tbl>
    <w:p w:rsidR="00E24D7A" w:rsidRDefault="00E24D7A" w:rsidP="00E24D7A">
      <w:pPr>
        <w:pStyle w:val="Paragrafi"/>
      </w:pPr>
      <w:r>
        <w:t>Shuma</w:t>
      </w:r>
      <w:r>
        <w:tab/>
      </w:r>
      <w:r>
        <w:tab/>
      </w:r>
      <w:r>
        <w:tab/>
      </w:r>
      <w:r>
        <w:tab/>
      </w:r>
      <w:r>
        <w:tab/>
        <w:t>76 805</w:t>
      </w:r>
    </w:p>
    <w:p w:rsidR="00E24D7A" w:rsidRDefault="00E24D7A" w:rsidP="00E24D7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A6D43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24D7A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DE29F8-43F4-42AE-AFAF-51D79727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D7A"/>
    <w:pPr>
      <w:widowControl w:val="0"/>
    </w:pPr>
    <w:rPr>
      <w:rFonts w:ascii="CG Times" w:eastAsia="Batang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E24D7A"/>
    <w:pPr>
      <w:widowControl w:val="0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E24D7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2019-03-14T17:47:00Z</dcterms:created>
  <dcterms:modified xsi:type="dcterms:W3CDTF">2019-03-14T17:47:00Z</dcterms:modified>
</cp:coreProperties>
</file>