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DCD" w:rsidRPr="00BE6246" w:rsidRDefault="00863DCD" w:rsidP="00863DCD">
      <w:pPr>
        <w:pStyle w:val="Akti"/>
        <w:keepNext w:val="0"/>
      </w:pPr>
      <w:bookmarkStart w:id="0" w:name="_GoBack"/>
      <w:bookmarkEnd w:id="0"/>
      <w:r w:rsidRPr="00BE6246">
        <w:t>VENDIM</w:t>
      </w:r>
    </w:p>
    <w:p w:rsidR="00863DCD" w:rsidRDefault="00863DCD" w:rsidP="00863DCD">
      <w:pPr>
        <w:pStyle w:val="NumriData"/>
        <w:keepNext w:val="0"/>
      </w:pPr>
      <w:r>
        <w:t>Nr.872, datë 22.12.2004</w:t>
      </w:r>
    </w:p>
    <w:p w:rsidR="00863DCD" w:rsidRDefault="00863DCD" w:rsidP="00863DCD">
      <w:pPr>
        <w:pStyle w:val="Paragrafi"/>
      </w:pPr>
    </w:p>
    <w:p w:rsidR="00863DCD" w:rsidRDefault="00863DCD" w:rsidP="00863DCD">
      <w:pPr>
        <w:pStyle w:val="Titulli"/>
        <w:keepNext w:val="0"/>
      </w:pPr>
      <w:r>
        <w:t>PËR SHPRONËSIMIN PËR INTERES PUBLIK TË PRONARIT TË PASURISË SË PALUAJTSHME, PRONË PRIVATE, QË PREKET NGA NDËRTIMI I VARREZAVE PUBLIKE NË QYTETIN E KUKËSIT</w:t>
      </w:r>
    </w:p>
    <w:p w:rsidR="00863DCD" w:rsidRDefault="00863DCD" w:rsidP="00863DCD">
      <w:pPr>
        <w:pStyle w:val="Paragrafi"/>
      </w:pPr>
    </w:p>
    <w:p w:rsidR="00863DCD" w:rsidRDefault="00863DCD" w:rsidP="00863DCD">
      <w:pPr>
        <w:pStyle w:val="BazLigjPropozues"/>
        <w:keepNext w:val="0"/>
      </w:pPr>
      <w:r>
        <w:t>Në mbështetje të nenit 100 të Kushtetutës, të neneve 5, pika 1, 20 e 21 të  ligjit nr.8561, datë 22.12.1999 “Për shpronësimet dhe marrjen në përdorim të përkohshëm të pasurisë, pronë private, për interes publik”, të neneve 21 e 27 të ligjit nr.8379, datë 29.7.1998 “Për hartimin dhe zbatimin e Buxhetit të Shtetit të Republikës së Shqipërisë” dhe të neneve 7 e 10 të ligjit nr.9165, datë 23.12.2003 “Për Buxhetin e Shtetit të vitit 2004”, me propozimin e Ministrit të Rregullimit të Territorit dhe të Turizmit, Këshilli i Ministrave</w:t>
      </w:r>
    </w:p>
    <w:p w:rsidR="00863DCD" w:rsidRDefault="00863DCD" w:rsidP="00863DCD">
      <w:pPr>
        <w:pStyle w:val="Paragrafi"/>
      </w:pPr>
    </w:p>
    <w:p w:rsidR="00863DCD" w:rsidRDefault="00863DCD" w:rsidP="00863DCD">
      <w:pPr>
        <w:pStyle w:val="VENDOSI"/>
        <w:keepNext w:val="0"/>
      </w:pPr>
      <w:r>
        <w:t>VENDOSI:</w:t>
      </w:r>
    </w:p>
    <w:p w:rsidR="00863DCD" w:rsidRPr="00A70932" w:rsidRDefault="00863DCD" w:rsidP="00863DCD">
      <w:pPr>
        <w:pStyle w:val="Paragrafi"/>
      </w:pPr>
    </w:p>
    <w:p w:rsidR="00863DCD" w:rsidRDefault="00863DCD" w:rsidP="00863DCD">
      <w:pPr>
        <w:pStyle w:val="Paragrafi"/>
      </w:pPr>
      <w:r>
        <w:t>1. Shpronësimin për interes publik të pronarit të pasurisë së paluajtshme, pronë private (tokë truall), i cili preket nga ndërtimi i varrezave publike në qytetin e Kukësit.</w:t>
      </w:r>
    </w:p>
    <w:p w:rsidR="00863DCD" w:rsidRDefault="00863DCD" w:rsidP="00863DCD">
      <w:pPr>
        <w:pStyle w:val="Paragrafi"/>
      </w:pPr>
      <w:r>
        <w:t>2. Shpronësimi të bëhet në favor të bashkisë së Kukësit.</w:t>
      </w:r>
    </w:p>
    <w:p w:rsidR="00863DCD" w:rsidRDefault="00863DCD" w:rsidP="00863DCD">
      <w:pPr>
        <w:pStyle w:val="Paragrafi"/>
      </w:pPr>
      <w:r>
        <w:t>3. Pronari i pasurisë së paluajtshme, që shpronësohet të kompensohet në vlerë të plotë, sipas masës përkatëse, për sipërfaqen 9665 m</w:t>
      </w:r>
      <w:r w:rsidRPr="007347E8">
        <w:rPr>
          <w:vertAlign w:val="superscript"/>
        </w:rPr>
        <w:t>2</w:t>
      </w:r>
      <w:r>
        <w:t xml:space="preserve"> tokë truall, me çmim 1159,1 lekë/m</w:t>
      </w:r>
      <w:r w:rsidRPr="00275ED9">
        <w:rPr>
          <w:vertAlign w:val="superscript"/>
        </w:rPr>
        <w:t>2</w:t>
      </w:r>
      <w:r>
        <w:t xml:space="preserve"> e vlerësuar në shumën e përgjithshme 11 202 702 (njëmbëdhjetë milionë e dyqind e dy mijë e shtatëqind e dy) lekë.</w:t>
      </w:r>
    </w:p>
    <w:p w:rsidR="00863DCD" w:rsidRPr="0046555D" w:rsidRDefault="00863DCD" w:rsidP="00863DCD">
      <w:pPr>
        <w:pStyle w:val="Paragrafi"/>
        <w:rPr>
          <w:lang w:val="it-IT"/>
        </w:rPr>
      </w:pPr>
      <w:r w:rsidRPr="0046555D">
        <w:rPr>
          <w:lang w:val="it-IT"/>
        </w:rPr>
        <w:t>4. Ky fond të përballohet nga fondi rezervë i Këshillit të Ministrave.</w:t>
      </w:r>
    </w:p>
    <w:p w:rsidR="00863DCD" w:rsidRPr="0046555D" w:rsidRDefault="00863DCD" w:rsidP="00863DCD">
      <w:pPr>
        <w:pStyle w:val="Paragrafi"/>
        <w:rPr>
          <w:lang w:val="it-IT"/>
        </w:rPr>
      </w:pPr>
      <w:r w:rsidRPr="0046555D">
        <w:rPr>
          <w:lang w:val="it-IT"/>
        </w:rPr>
        <w:t>5. Vlera e shpenzimeve procedurale të jetë në shumën 240 000 (dyqind e dyzet mijë) lekë dhe të përballohet nga bashkia e Kukësit, e cila do të kryejë edhe pagesën e pronarit të shpronësuar.</w:t>
      </w:r>
    </w:p>
    <w:p w:rsidR="00863DCD" w:rsidRPr="0046555D" w:rsidRDefault="00863DCD" w:rsidP="00863DCD">
      <w:pPr>
        <w:pStyle w:val="Paragrafi"/>
        <w:rPr>
          <w:lang w:val="it-IT"/>
        </w:rPr>
      </w:pPr>
      <w:r w:rsidRPr="0046555D">
        <w:rPr>
          <w:lang w:val="it-IT"/>
        </w:rPr>
        <w:t>6. Punimet të përfundojnë brenda muajit qershor të vitit 2005.</w:t>
      </w:r>
    </w:p>
    <w:p w:rsidR="00863DCD" w:rsidRPr="0046555D" w:rsidRDefault="00863DCD" w:rsidP="00863DCD">
      <w:pPr>
        <w:pStyle w:val="Paragrafi"/>
        <w:rPr>
          <w:lang w:val="it-IT"/>
        </w:rPr>
      </w:pPr>
      <w:r w:rsidRPr="0046555D">
        <w:rPr>
          <w:lang w:val="it-IT"/>
        </w:rPr>
        <w:t>7. Shpronësimi të fillojë dhe të përfundojë brenda muajit dhjetor 2004.</w:t>
      </w:r>
    </w:p>
    <w:p w:rsidR="00863DCD" w:rsidRPr="0046555D" w:rsidRDefault="00863DCD" w:rsidP="00863DCD">
      <w:pPr>
        <w:pStyle w:val="Paragrafi"/>
        <w:rPr>
          <w:lang w:val="it-IT"/>
        </w:rPr>
      </w:pPr>
    </w:p>
    <w:p w:rsidR="00863DCD" w:rsidRPr="0046555D" w:rsidRDefault="00863DCD" w:rsidP="00863DCD">
      <w:pPr>
        <w:pStyle w:val="Paragrafi"/>
        <w:rPr>
          <w:lang w:val="it-IT"/>
        </w:rPr>
      </w:pPr>
    </w:p>
    <w:p w:rsidR="00863DCD" w:rsidRPr="0046555D" w:rsidRDefault="00863DCD" w:rsidP="00863DCD">
      <w:pPr>
        <w:pStyle w:val="Paragrafi"/>
        <w:rPr>
          <w:lang w:val="it-IT"/>
        </w:rPr>
      </w:pPr>
      <w:r w:rsidRPr="0046555D">
        <w:rPr>
          <w:lang w:val="it-IT"/>
        </w:rPr>
        <w:t>8. Ngarkohen Ministria e Rregullimit të Territorit dhe e Turizmit dhe bashkia e Kukësit për zbatimin e këtij vendimi.</w:t>
      </w:r>
    </w:p>
    <w:p w:rsidR="00863DCD" w:rsidRPr="0046555D" w:rsidRDefault="00863DCD" w:rsidP="00863DCD">
      <w:pPr>
        <w:pStyle w:val="Paragrafi"/>
        <w:rPr>
          <w:lang w:val="it-IT"/>
        </w:rPr>
      </w:pPr>
      <w:r w:rsidRPr="0046555D">
        <w:rPr>
          <w:lang w:val="it-IT"/>
        </w:rPr>
        <w:t>Ky vendim hyn në fuqi menjëherë dhe botohet në Fletoren Zyrtare.</w:t>
      </w:r>
    </w:p>
    <w:p w:rsidR="00863DCD" w:rsidRPr="0046555D" w:rsidRDefault="00863DCD" w:rsidP="00863DCD">
      <w:pPr>
        <w:pStyle w:val="Paragrafi"/>
        <w:rPr>
          <w:lang w:val="it-IT"/>
        </w:rPr>
      </w:pPr>
    </w:p>
    <w:p w:rsidR="00863DCD" w:rsidRPr="0046555D" w:rsidRDefault="00863DCD" w:rsidP="00863DCD">
      <w:pPr>
        <w:pStyle w:val="Autoriteti"/>
        <w:keepNext w:val="0"/>
        <w:rPr>
          <w:lang w:val="it-IT"/>
        </w:rPr>
      </w:pPr>
      <w:r w:rsidRPr="0046555D">
        <w:rPr>
          <w:lang w:val="it-IT"/>
        </w:rPr>
        <w:t>Kryeministri</w:t>
      </w:r>
    </w:p>
    <w:p w:rsidR="00863DCD" w:rsidRPr="0046555D" w:rsidRDefault="00863DCD" w:rsidP="00863DCD">
      <w:pPr>
        <w:pStyle w:val="AutoritetiEmer"/>
        <w:rPr>
          <w:lang w:val="it-IT"/>
        </w:rPr>
      </w:pPr>
      <w:r w:rsidRPr="0046555D">
        <w:rPr>
          <w:lang w:val="it-IT"/>
        </w:rPr>
        <w:t>Fatos Nano</w:t>
      </w:r>
    </w:p>
    <w:p w:rsidR="00863DCD" w:rsidRPr="0046555D" w:rsidRDefault="00863DCD" w:rsidP="00863DCD">
      <w:pPr>
        <w:pStyle w:val="Akti"/>
        <w:keepNext w:val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436FC"/>
    <w:rsid w:val="00354A65"/>
    <w:rsid w:val="00383FD5"/>
    <w:rsid w:val="003941D1"/>
    <w:rsid w:val="003E06F6"/>
    <w:rsid w:val="003F043A"/>
    <w:rsid w:val="004107B9"/>
    <w:rsid w:val="00411E6E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3DCD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5A6C6E-D80F-4B3F-A94C-53445A4BE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63DC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2019-03-14T17:47:00Z</dcterms:created>
  <dcterms:modified xsi:type="dcterms:W3CDTF">2019-03-14T17:47:00Z</dcterms:modified>
</cp:coreProperties>
</file>