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DE" w:rsidRPr="0046555D" w:rsidRDefault="003130DE" w:rsidP="003130DE">
      <w:pPr>
        <w:pStyle w:val="Akti"/>
        <w:rPr>
          <w:lang w:val="it-IT"/>
        </w:rPr>
      </w:pPr>
      <w:bookmarkStart w:id="0" w:name="_GoBack"/>
      <w:bookmarkEnd w:id="0"/>
      <w:r w:rsidRPr="0046555D">
        <w:rPr>
          <w:lang w:val="it-IT"/>
        </w:rPr>
        <w:t>VENDIM</w:t>
      </w:r>
    </w:p>
    <w:p w:rsidR="003130DE" w:rsidRPr="0046555D" w:rsidRDefault="003130DE" w:rsidP="003130DE">
      <w:pPr>
        <w:pStyle w:val="NumriData"/>
        <w:rPr>
          <w:lang w:val="it-IT"/>
        </w:rPr>
      </w:pPr>
      <w:r w:rsidRPr="0046555D">
        <w:rPr>
          <w:lang w:val="it-IT"/>
        </w:rPr>
        <w:t>Nr.875, datë 22.12.2004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3130DE" w:rsidRPr="0046555D" w:rsidRDefault="003130DE" w:rsidP="003130DE">
      <w:pPr>
        <w:pStyle w:val="Titulli"/>
        <w:rPr>
          <w:lang w:val="it-IT"/>
        </w:rPr>
      </w:pPr>
      <w:r w:rsidRPr="0046555D">
        <w:rPr>
          <w:lang w:val="it-IT"/>
        </w:rPr>
        <w:t xml:space="preserve">PËR SHPRONËSIMIN PËR INTERES PUBLIK TË PRONARËVE TË PASURIVE TË PALUAJTSHME, PRONË PRIVATE, QË PREKEN NGA NDËRTIMI I UJËSJELLËSIT </w:t>
      </w:r>
    </w:p>
    <w:p w:rsidR="003130DE" w:rsidRPr="0046555D" w:rsidRDefault="003130DE" w:rsidP="003130DE">
      <w:pPr>
        <w:pStyle w:val="Titulli"/>
        <w:rPr>
          <w:lang w:val="it-IT"/>
        </w:rPr>
      </w:pPr>
      <w:r w:rsidRPr="0046555D">
        <w:rPr>
          <w:lang w:val="it-IT"/>
        </w:rPr>
        <w:t>TË RI NË QYTETIN E KORÇËS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3130DE" w:rsidRPr="0046555D" w:rsidRDefault="003130DE" w:rsidP="003130DE">
      <w:pPr>
        <w:pStyle w:val="BazLigjPropozues"/>
        <w:rPr>
          <w:lang w:val="it-IT"/>
        </w:rPr>
      </w:pPr>
      <w:r w:rsidRPr="0046555D">
        <w:rPr>
          <w:lang w:val="it-IT"/>
        </w:rPr>
        <w:t>Në mbështetje të nenit 100 të Kushtetutës, të neneve 5 pika 1, 20 e 21 të ligjit nr.8561, datë 22.12.1999 “Për shpronësimet dhe marrjen në përdorim të përkohshëm të pasurisë, pronë private, për interes publik” dhe të nenit 7 të ligjit nr.9165, datë 23.12.2003 “Për Buxhetin e Shtetit të vitit 2004”, me propozimin e Ministrit të Rregullimit të Territorit dhe të Turizmit, Këshilli i Ministrave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3130DE" w:rsidRPr="0046555D" w:rsidRDefault="003130DE" w:rsidP="003130DE">
      <w:pPr>
        <w:pStyle w:val="VENDOSI"/>
        <w:rPr>
          <w:lang w:val="it-IT"/>
        </w:rPr>
      </w:pPr>
      <w:r w:rsidRPr="0046555D">
        <w:rPr>
          <w:lang w:val="it-IT"/>
        </w:rPr>
        <w:t>VENDOSI: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1. Shpronësimin për interes publik të pronarëve të pasurive të paluajtshme, pronë private, të cilët preken nga ndërtimi i ujësjellësit të ri në qytetin e Korçës.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2. Shpronësimi të bëhet në favor të ujësjellës sh.a.-së, Korçë.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3. Pronarët e pasurive të paluajtshme, që shpronësohen, të kompensohen në vlerë të plotë, sipas masës përkatëse, që paraqitet në listën që i bashkëlidhet këtij vendimi, për sipërfaqen 750 m</w:t>
      </w:r>
      <w:r w:rsidRPr="0046555D">
        <w:rPr>
          <w:vertAlign w:val="superscript"/>
          <w:lang w:val="it-IT"/>
        </w:rPr>
        <w:t>2</w:t>
      </w:r>
      <w:r w:rsidRPr="0046555D">
        <w:rPr>
          <w:lang w:val="it-IT"/>
        </w:rPr>
        <w:t xml:space="preserve"> tokë truall, e vlerësuar në shumën e përgjithshme 6 300 000 (gjashtë milionë e treqind mijë) lekë.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4. Ky fond të përballohet nga buxheti i vitit 2004, zëri “Investime”, miratuar për Ministrinë e Rregullimit të Territorit dhe të Turizmit.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5. Vlera e shpenzimeve procedurale të jetë në shumën 175 500 (njëqind e shtatëdhjetë e pesë mijë e pesëqind) lekë dhe të përballohet nga ujësjellës sh.a.-ja, Korçë.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6. Shpronësimi të fillojë dhe të përfundojë brenda muajit dhjetor 2004.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7. Ngarkohen Ministria e Rregullimit të Territorit dhe e Turizmit dhe ujësjellës sh.a.-ja, Korçë, për zbatimin e këtij vendimi.</w:t>
      </w: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Ky vendim hyn në fuqi menjëherë dhe botohet në  Fletoren Zyrtare.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3130DE" w:rsidRPr="0046555D" w:rsidRDefault="003130DE" w:rsidP="003130DE">
      <w:pPr>
        <w:pStyle w:val="Autoriteti"/>
        <w:rPr>
          <w:lang w:val="it-IT"/>
        </w:rPr>
      </w:pPr>
      <w:r w:rsidRPr="0046555D">
        <w:rPr>
          <w:lang w:val="it-IT"/>
        </w:rPr>
        <w:t>Kryeministri</w:t>
      </w:r>
    </w:p>
    <w:p w:rsidR="003130DE" w:rsidRPr="0046555D" w:rsidRDefault="003130DE" w:rsidP="003130DE">
      <w:pPr>
        <w:pStyle w:val="AutoritetiEmer"/>
        <w:rPr>
          <w:lang w:val="it-IT"/>
        </w:rPr>
      </w:pPr>
      <w:r w:rsidRPr="0046555D">
        <w:rPr>
          <w:lang w:val="it-IT"/>
        </w:rPr>
        <w:t>Fatos Nano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3130DE" w:rsidRPr="0046555D" w:rsidRDefault="003130DE" w:rsidP="003130DE">
      <w:pPr>
        <w:pStyle w:val="TitulliTitull"/>
        <w:keepNext w:val="0"/>
        <w:rPr>
          <w:lang w:val="it-IT"/>
        </w:rPr>
      </w:pPr>
    </w:p>
    <w:p w:rsidR="003130DE" w:rsidRPr="0046555D" w:rsidRDefault="003130DE" w:rsidP="003130DE">
      <w:pPr>
        <w:pStyle w:val="TitulliTitull"/>
        <w:keepNext w:val="0"/>
        <w:rPr>
          <w:lang w:val="it-IT"/>
        </w:rPr>
      </w:pPr>
    </w:p>
    <w:p w:rsidR="003130DE" w:rsidRPr="0046555D" w:rsidRDefault="003130DE" w:rsidP="003130DE">
      <w:pPr>
        <w:pStyle w:val="TitulliTitull"/>
        <w:keepNext w:val="0"/>
        <w:rPr>
          <w:lang w:val="it-IT"/>
        </w:rPr>
      </w:pPr>
    </w:p>
    <w:p w:rsidR="003130DE" w:rsidRPr="0046555D" w:rsidRDefault="003130DE" w:rsidP="003130DE">
      <w:pPr>
        <w:pStyle w:val="TitulliTitull"/>
        <w:keepNext w:val="0"/>
        <w:rPr>
          <w:lang w:val="it-IT"/>
        </w:rPr>
      </w:pPr>
    </w:p>
    <w:p w:rsidR="003130DE" w:rsidRPr="0046555D" w:rsidRDefault="003130DE" w:rsidP="003130DE">
      <w:pPr>
        <w:pStyle w:val="TitulliTitull"/>
        <w:rPr>
          <w:lang w:val="it-IT"/>
        </w:rPr>
      </w:pPr>
      <w:r w:rsidRPr="0046555D">
        <w:rPr>
          <w:lang w:val="it-IT"/>
        </w:rPr>
        <w:t xml:space="preserve">LISTAT E PRONARëVE Që DO Të SHPRONëSOHEN PëR NDëRTIMIN E UJëSJELLëSIT </w:t>
      </w:r>
    </w:p>
    <w:p w:rsidR="003130DE" w:rsidRPr="0046555D" w:rsidRDefault="003130DE" w:rsidP="003130DE">
      <w:pPr>
        <w:pStyle w:val="TitulliTitull"/>
        <w:rPr>
          <w:lang w:val="it-IT"/>
        </w:rPr>
      </w:pPr>
      <w:r w:rsidRPr="0046555D">
        <w:rPr>
          <w:lang w:val="it-IT"/>
        </w:rPr>
        <w:t>Të RI Të QYTETIT Të KORçëS</w:t>
      </w:r>
    </w:p>
    <w:p w:rsidR="003130DE" w:rsidRPr="0046555D" w:rsidRDefault="003130DE" w:rsidP="003130DE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3"/>
        <w:gridCol w:w="2455"/>
        <w:gridCol w:w="2160"/>
        <w:gridCol w:w="1800"/>
        <w:gridCol w:w="1440"/>
      </w:tblGrid>
      <w:tr w:rsidR="003130DE">
        <w:trPr>
          <w:trHeight w:val="355"/>
        </w:trPr>
        <w:tc>
          <w:tcPr>
            <w:tcW w:w="533" w:type="dxa"/>
          </w:tcPr>
          <w:p w:rsidR="003130DE" w:rsidRDefault="003130DE" w:rsidP="003130DE">
            <w:pPr>
              <w:pStyle w:val="Tabele"/>
            </w:pPr>
            <w:r w:rsidRPr="000C1EB6">
              <w:t>Nr</w:t>
            </w:r>
            <w:r>
              <w:t>.</w:t>
            </w:r>
          </w:p>
        </w:tc>
        <w:tc>
          <w:tcPr>
            <w:tcW w:w="2455" w:type="dxa"/>
          </w:tcPr>
          <w:p w:rsidR="003130DE" w:rsidRDefault="003130DE" w:rsidP="003130DE">
            <w:pPr>
              <w:pStyle w:val="Tabele"/>
            </w:pPr>
            <w:r w:rsidRPr="000C1EB6">
              <w:t>Emri Mbiemri</w:t>
            </w:r>
          </w:p>
        </w:tc>
        <w:tc>
          <w:tcPr>
            <w:tcW w:w="2160" w:type="dxa"/>
          </w:tcPr>
          <w:p w:rsidR="003130DE" w:rsidRPr="00752A7A" w:rsidRDefault="003130DE" w:rsidP="003130DE">
            <w:pPr>
              <w:pStyle w:val="Tabele"/>
              <w:rPr>
                <w:vertAlign w:val="superscript"/>
              </w:rPr>
            </w:pPr>
            <w:r>
              <w:t>Sip. tokë truall m/</w:t>
            </w:r>
            <w:r w:rsidRPr="004670D7">
              <w:rPr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3130DE" w:rsidRDefault="003130DE" w:rsidP="003130DE">
            <w:pPr>
              <w:pStyle w:val="Tabele"/>
            </w:pPr>
            <w:r>
              <w:t>Njësia lek m/</w:t>
            </w:r>
            <w:r w:rsidRPr="004670D7">
              <w:rPr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3130DE" w:rsidRDefault="003130DE" w:rsidP="003130DE">
            <w:pPr>
              <w:pStyle w:val="Tabele"/>
            </w:pPr>
            <w:r>
              <w:t>Vlera l</w:t>
            </w:r>
            <w:r w:rsidRPr="000C1EB6">
              <w:t>ek</w:t>
            </w:r>
            <w:r>
              <w:t>ë</w:t>
            </w:r>
          </w:p>
        </w:tc>
      </w:tr>
      <w:tr w:rsidR="003130DE">
        <w:tc>
          <w:tcPr>
            <w:tcW w:w="533" w:type="dxa"/>
          </w:tcPr>
          <w:p w:rsidR="003130DE" w:rsidRDefault="003130DE" w:rsidP="003130DE">
            <w:pPr>
              <w:pStyle w:val="Tabele"/>
            </w:pPr>
            <w:r>
              <w:t>1.</w:t>
            </w:r>
          </w:p>
        </w:tc>
        <w:tc>
          <w:tcPr>
            <w:tcW w:w="2455" w:type="dxa"/>
          </w:tcPr>
          <w:p w:rsidR="003130DE" w:rsidRDefault="003130DE" w:rsidP="003130DE">
            <w:pPr>
              <w:pStyle w:val="Tabele"/>
            </w:pPr>
            <w:r w:rsidRPr="000C1EB6">
              <w:t>Klito Nikolla Fund</w:t>
            </w:r>
            <w:r>
              <w:t>o</w:t>
            </w:r>
          </w:p>
        </w:tc>
        <w:tc>
          <w:tcPr>
            <w:tcW w:w="2160" w:type="dxa"/>
          </w:tcPr>
          <w:p w:rsidR="003130DE" w:rsidRDefault="003130DE" w:rsidP="003130DE">
            <w:pPr>
              <w:pStyle w:val="Tabele"/>
              <w:jc w:val="center"/>
            </w:pPr>
            <w:r w:rsidRPr="000C1EB6">
              <w:t>750</w:t>
            </w:r>
          </w:p>
        </w:tc>
        <w:tc>
          <w:tcPr>
            <w:tcW w:w="1800" w:type="dxa"/>
          </w:tcPr>
          <w:p w:rsidR="003130DE" w:rsidRDefault="003130DE" w:rsidP="003130DE">
            <w:pPr>
              <w:pStyle w:val="Tabele"/>
              <w:jc w:val="center"/>
            </w:pPr>
            <w:r>
              <w:t>8</w:t>
            </w:r>
            <w:r w:rsidRPr="000C1EB6">
              <w:t>400</w:t>
            </w:r>
          </w:p>
        </w:tc>
        <w:tc>
          <w:tcPr>
            <w:tcW w:w="1440" w:type="dxa"/>
          </w:tcPr>
          <w:p w:rsidR="003130DE" w:rsidRDefault="003130DE" w:rsidP="003130DE">
            <w:pPr>
              <w:pStyle w:val="Tabele"/>
            </w:pPr>
            <w:r w:rsidRPr="000C1EB6">
              <w:t>6 300 000</w:t>
            </w:r>
          </w:p>
        </w:tc>
      </w:tr>
      <w:tr w:rsidR="003130DE">
        <w:tc>
          <w:tcPr>
            <w:tcW w:w="533" w:type="dxa"/>
          </w:tcPr>
          <w:p w:rsidR="003130DE" w:rsidRDefault="003130DE" w:rsidP="003130DE">
            <w:pPr>
              <w:pStyle w:val="Tabele"/>
            </w:pPr>
            <w:r>
              <w:t>2.</w:t>
            </w:r>
          </w:p>
        </w:tc>
        <w:tc>
          <w:tcPr>
            <w:tcW w:w="2455" w:type="dxa"/>
          </w:tcPr>
          <w:p w:rsidR="003130DE" w:rsidRDefault="003130DE" w:rsidP="003130DE">
            <w:pPr>
              <w:pStyle w:val="Tabele"/>
            </w:pPr>
            <w:r w:rsidRPr="000C1EB6">
              <w:t>Emil Nikolla Fundo</w:t>
            </w:r>
          </w:p>
        </w:tc>
        <w:tc>
          <w:tcPr>
            <w:tcW w:w="2160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1800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1440" w:type="dxa"/>
          </w:tcPr>
          <w:p w:rsidR="003130DE" w:rsidRDefault="003130DE" w:rsidP="003130DE">
            <w:pPr>
              <w:pStyle w:val="Tabele"/>
            </w:pPr>
          </w:p>
        </w:tc>
      </w:tr>
      <w:tr w:rsidR="003130DE">
        <w:tc>
          <w:tcPr>
            <w:tcW w:w="533" w:type="dxa"/>
          </w:tcPr>
          <w:p w:rsidR="003130DE" w:rsidRDefault="003130DE" w:rsidP="003130DE">
            <w:pPr>
              <w:pStyle w:val="Tabele"/>
            </w:pPr>
            <w:r>
              <w:t>3.</w:t>
            </w:r>
          </w:p>
        </w:tc>
        <w:tc>
          <w:tcPr>
            <w:tcW w:w="2455" w:type="dxa"/>
          </w:tcPr>
          <w:p w:rsidR="003130DE" w:rsidRDefault="003130DE" w:rsidP="003130DE">
            <w:pPr>
              <w:pStyle w:val="Tabele"/>
            </w:pPr>
            <w:r w:rsidRPr="000C1EB6">
              <w:t>Elisaveta</w:t>
            </w:r>
            <w:r>
              <w:t xml:space="preserve"> </w:t>
            </w:r>
            <w:r w:rsidRPr="000C1EB6">
              <w:t>Nikolla Fundo</w:t>
            </w:r>
          </w:p>
        </w:tc>
        <w:tc>
          <w:tcPr>
            <w:tcW w:w="2160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1800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1440" w:type="dxa"/>
          </w:tcPr>
          <w:p w:rsidR="003130DE" w:rsidRDefault="003130DE" w:rsidP="003130DE">
            <w:pPr>
              <w:pStyle w:val="Tabele"/>
            </w:pPr>
          </w:p>
        </w:tc>
      </w:tr>
      <w:tr w:rsidR="003130DE">
        <w:trPr>
          <w:trHeight w:val="331"/>
        </w:trPr>
        <w:tc>
          <w:tcPr>
            <w:tcW w:w="533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2455" w:type="dxa"/>
          </w:tcPr>
          <w:p w:rsidR="003130DE" w:rsidRPr="00C43FE2" w:rsidRDefault="003130DE" w:rsidP="003130DE">
            <w:pPr>
              <w:pStyle w:val="Tabele"/>
              <w:rPr>
                <w:b/>
              </w:rPr>
            </w:pPr>
            <w:r w:rsidRPr="00C43FE2">
              <w:rPr>
                <w:b/>
              </w:rPr>
              <w:t xml:space="preserve">TOTALI </w:t>
            </w:r>
          </w:p>
        </w:tc>
        <w:tc>
          <w:tcPr>
            <w:tcW w:w="2160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1800" w:type="dxa"/>
          </w:tcPr>
          <w:p w:rsidR="003130DE" w:rsidRDefault="003130DE" w:rsidP="003130DE">
            <w:pPr>
              <w:pStyle w:val="Tabele"/>
            </w:pPr>
          </w:p>
        </w:tc>
        <w:tc>
          <w:tcPr>
            <w:tcW w:w="1440" w:type="dxa"/>
          </w:tcPr>
          <w:p w:rsidR="003130DE" w:rsidRDefault="003130DE" w:rsidP="003130DE">
            <w:pPr>
              <w:pStyle w:val="Tabele"/>
            </w:pPr>
            <w:r w:rsidRPr="000C1EB6">
              <w:t>6 300 000</w:t>
            </w:r>
          </w:p>
        </w:tc>
      </w:tr>
    </w:tbl>
    <w:p w:rsidR="003130DE" w:rsidRDefault="003130DE" w:rsidP="003130DE">
      <w:pPr>
        <w:pStyle w:val="Paragrafi"/>
      </w:pPr>
    </w:p>
    <w:p w:rsidR="003130DE" w:rsidRPr="0046555D" w:rsidRDefault="003130DE" w:rsidP="003130DE">
      <w:pPr>
        <w:pStyle w:val="Paragrafi"/>
        <w:rPr>
          <w:lang w:val="it-IT"/>
        </w:rPr>
      </w:pPr>
      <w:r w:rsidRPr="0046555D">
        <w:rPr>
          <w:lang w:val="it-IT"/>
        </w:rPr>
        <w:t>Gjithsej vlera totale e shpronësimit 6 300 000 lekë.</w:t>
      </w:r>
    </w:p>
    <w:p w:rsidR="003130DE" w:rsidRPr="0046555D" w:rsidRDefault="003130DE" w:rsidP="003130DE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1A9C"/>
    <w:rsid w:val="002C6BAB"/>
    <w:rsid w:val="002D303F"/>
    <w:rsid w:val="00304413"/>
    <w:rsid w:val="003130DE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9386F0-46AB-48E8-941E-60E16ECC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0DE"/>
    <w:pPr>
      <w:widowControl w:val="0"/>
    </w:pPr>
    <w:rPr>
      <w:rFonts w:ascii="CG Times" w:eastAsia="Batang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3130DE"/>
    <w:pPr>
      <w:widowControl w:val="0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3130D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2019-03-14T17:47:00Z</dcterms:created>
  <dcterms:modified xsi:type="dcterms:W3CDTF">2019-03-14T17:47:00Z</dcterms:modified>
</cp:coreProperties>
</file>