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C99" w:rsidRDefault="00B65C99" w:rsidP="00B65C99">
      <w:pPr>
        <w:pStyle w:val="Akti"/>
      </w:pPr>
      <w:bookmarkStart w:id="0" w:name="_GoBack"/>
      <w:bookmarkEnd w:id="0"/>
      <w:r>
        <w:t>VENDIM</w:t>
      </w:r>
    </w:p>
    <w:p w:rsidR="00B65C99" w:rsidRDefault="00B65C99" w:rsidP="00B65C99">
      <w:pPr>
        <w:pStyle w:val="NumriData"/>
      </w:pPr>
      <w:r>
        <w:t>Nr.888 , datë 22.12.2004</w:t>
      </w:r>
    </w:p>
    <w:p w:rsidR="00B65C99" w:rsidRDefault="00B65C99" w:rsidP="00B65C99">
      <w:pPr>
        <w:pStyle w:val="Paragrafi"/>
        <w:rPr>
          <w:lang w:val="it-IT"/>
        </w:rPr>
      </w:pPr>
    </w:p>
    <w:p w:rsidR="00B65C99" w:rsidRPr="0066570E" w:rsidRDefault="00B65C99" w:rsidP="00B65C99">
      <w:pPr>
        <w:pStyle w:val="Titulli"/>
        <w:rPr>
          <w:lang w:val="it-IT"/>
        </w:rPr>
      </w:pPr>
      <w:r w:rsidRPr="0066570E">
        <w:rPr>
          <w:lang w:val="it-IT"/>
        </w:rPr>
        <w:t xml:space="preserve">PËR </w:t>
      </w:r>
      <w:r w:rsidRPr="0066570E">
        <w:t xml:space="preserve">NJË NDRYSHIM NË </w:t>
      </w:r>
      <w:r>
        <w:t>VENDIMIN NR.185, DATË 16.4.1993 TË KËSHILLIT TË MINISTRAVE</w:t>
      </w:r>
      <w:r w:rsidRPr="0066570E">
        <w:t xml:space="preserve"> “PËR PAGAT DHE SHTESAT MBI PAGË TË USHTARAKËVE TË SHËRBIMIT PYJOR”, </w:t>
      </w:r>
      <w:r w:rsidRPr="0066570E">
        <w:rPr>
          <w:lang w:val="it-IT"/>
        </w:rPr>
        <w:t xml:space="preserve"> </w:t>
      </w:r>
      <w:r w:rsidRPr="0066570E">
        <w:t>TË NDRYSHUAR</w:t>
      </w:r>
    </w:p>
    <w:p w:rsidR="00B65C99" w:rsidRPr="00A73E50" w:rsidRDefault="00B65C99" w:rsidP="00B65C99">
      <w:pPr>
        <w:pStyle w:val="Paragrafi"/>
        <w:rPr>
          <w:u w:val="single"/>
          <w:lang w:val="sq-AL"/>
        </w:rPr>
      </w:pPr>
    </w:p>
    <w:p w:rsidR="00B65C99" w:rsidRPr="00320021" w:rsidRDefault="00B65C99" w:rsidP="00B65C99">
      <w:pPr>
        <w:pStyle w:val="Paragrafi"/>
        <w:rPr>
          <w:lang w:val="sq-AL"/>
        </w:rPr>
      </w:pPr>
      <w:r w:rsidRPr="00320021">
        <w:rPr>
          <w:lang w:val="sq-AL"/>
        </w:rPr>
        <w:t>Në mbështetje të nenit 100 të Kushte</w:t>
      </w:r>
      <w:r>
        <w:rPr>
          <w:lang w:val="sq-AL"/>
        </w:rPr>
        <w:t>tutës, të shkronjave “ç” e “dh” të nenit 5/1</w:t>
      </w:r>
      <w:r w:rsidRPr="00320021">
        <w:rPr>
          <w:lang w:val="sq-AL"/>
        </w:rPr>
        <w:t xml:space="preserve"> të</w:t>
      </w:r>
      <w:r>
        <w:rPr>
          <w:lang w:val="sq-AL"/>
        </w:rPr>
        <w:t xml:space="preserve"> ligjit nr.8487, datë 13.5.1999</w:t>
      </w:r>
      <w:r w:rsidRPr="00320021">
        <w:rPr>
          <w:lang w:val="sq-AL"/>
        </w:rPr>
        <w:t xml:space="preserve"> “Për kompetencat për caktimin e pagave të punës</w:t>
      </w:r>
      <w:r>
        <w:rPr>
          <w:lang w:val="sq-AL"/>
        </w:rPr>
        <w:t>”, të ndryshuar, dhe të nenit 7</w:t>
      </w:r>
      <w:r w:rsidRPr="00320021">
        <w:rPr>
          <w:lang w:val="sq-AL"/>
        </w:rPr>
        <w:t xml:space="preserve"> të </w:t>
      </w:r>
      <w:r>
        <w:rPr>
          <w:lang w:val="sq-AL"/>
        </w:rPr>
        <w:t>ligjit nr.9165, datë 23.12.2003</w:t>
      </w:r>
      <w:r w:rsidRPr="00320021">
        <w:rPr>
          <w:lang w:val="sq-AL"/>
        </w:rPr>
        <w:t xml:space="preserve"> “Për</w:t>
      </w:r>
      <w:r>
        <w:rPr>
          <w:lang w:val="sq-AL"/>
        </w:rPr>
        <w:t xml:space="preserve"> Buxhetin e Shtetit</w:t>
      </w:r>
      <w:r w:rsidRPr="00320021">
        <w:rPr>
          <w:lang w:val="sq-AL"/>
        </w:rPr>
        <w:t xml:space="preserve"> t</w:t>
      </w:r>
      <w:r>
        <w:rPr>
          <w:lang w:val="sq-AL"/>
        </w:rPr>
        <w:t>ë vitit 2004”, me propozimin e M</w:t>
      </w:r>
      <w:r w:rsidRPr="00320021">
        <w:rPr>
          <w:lang w:val="sq-AL"/>
        </w:rPr>
        <w:t xml:space="preserve">inistrit të </w:t>
      </w:r>
      <w:r>
        <w:rPr>
          <w:lang w:val="sq-AL"/>
        </w:rPr>
        <w:t>Shtetit për Koordinimin dhe të M</w:t>
      </w:r>
      <w:r w:rsidRPr="00320021">
        <w:rPr>
          <w:lang w:val="sq-AL"/>
        </w:rPr>
        <w:t>inistrit të Financave, Këshilli i Ministrave</w:t>
      </w:r>
    </w:p>
    <w:p w:rsidR="00B65C99" w:rsidRPr="00A73E50" w:rsidRDefault="00B65C99" w:rsidP="00B65C99">
      <w:pPr>
        <w:pStyle w:val="VENDOSI"/>
      </w:pPr>
    </w:p>
    <w:p w:rsidR="00B65C99" w:rsidRDefault="00B65C99" w:rsidP="00B65C99">
      <w:pPr>
        <w:pStyle w:val="VENDOSI"/>
        <w:rPr>
          <w:lang w:val="it-IT"/>
        </w:rPr>
      </w:pPr>
      <w:r>
        <w:rPr>
          <w:lang w:val="it-IT"/>
        </w:rPr>
        <w:t>VENDOSI</w:t>
      </w:r>
      <w:r w:rsidRPr="00E1380D">
        <w:rPr>
          <w:lang w:val="it-IT"/>
        </w:rPr>
        <w:t>:</w:t>
      </w:r>
    </w:p>
    <w:p w:rsidR="00B65C99" w:rsidRDefault="00B65C99" w:rsidP="00B65C99">
      <w:pPr>
        <w:pStyle w:val="Paragrafi"/>
        <w:rPr>
          <w:b/>
          <w:lang w:val="it-IT"/>
        </w:rPr>
      </w:pPr>
    </w:p>
    <w:p w:rsidR="00B65C99" w:rsidRPr="00320021" w:rsidRDefault="00B65C99" w:rsidP="00B65C99">
      <w:pPr>
        <w:pStyle w:val="Paragrafi"/>
        <w:rPr>
          <w:lang w:val="it-IT"/>
        </w:rPr>
      </w:pPr>
      <w:r>
        <w:rPr>
          <w:lang w:val="it-IT"/>
        </w:rPr>
        <w:t>1. Pika 2</w:t>
      </w:r>
      <w:r w:rsidRPr="00320021">
        <w:rPr>
          <w:lang w:val="it-IT"/>
        </w:rPr>
        <w:t xml:space="preserve"> e vendimit nr.185, datë 16.4.1993, të Këshillit të Ministrave, të ndryshuar, ndryshohet si më poshtë vijon:</w:t>
      </w:r>
    </w:p>
    <w:p w:rsidR="00B65C99" w:rsidRPr="00320021" w:rsidRDefault="00B65C99" w:rsidP="00B65C99">
      <w:pPr>
        <w:pStyle w:val="Paragrafi"/>
        <w:rPr>
          <w:lang w:val="it-IT"/>
        </w:rPr>
      </w:pPr>
      <w:r>
        <w:rPr>
          <w:lang w:val="it-IT"/>
        </w:rPr>
        <w:t xml:space="preserve">“2. </w:t>
      </w:r>
      <w:r w:rsidRPr="00320021">
        <w:rPr>
          <w:lang w:val="it-IT"/>
        </w:rPr>
        <w:t xml:space="preserve">Numri i klasave dhe madhësia e pagës bazë mujore, për çdo klasë, (së bashku me kompensimin e shpenzimeve nga rritja e çmimeve të bukës dhe të disa artikujve ushqimorë për vetë të punësuarin) për punonjësit ushtarakë të Drejtorisë së Përgjithshme të Pyjeve dhe të drejtorive në varësi të saj, është </w:t>
      </w:r>
      <w:r>
        <w:rPr>
          <w:lang w:val="it-IT"/>
        </w:rPr>
        <w:t>përkatësisht sipas lidhjes nr.1</w:t>
      </w:r>
      <w:r w:rsidRPr="00320021">
        <w:rPr>
          <w:lang w:val="it-IT"/>
        </w:rPr>
        <w:t xml:space="preserve"> “Paga bazë sipas klasave</w:t>
      </w:r>
      <w:r w:rsidRPr="00320021">
        <w:rPr>
          <w:b/>
          <w:lang w:val="it-IT"/>
        </w:rPr>
        <w:t xml:space="preserve"> </w:t>
      </w:r>
      <w:r w:rsidRPr="00320021">
        <w:rPr>
          <w:lang w:val="it-IT"/>
        </w:rPr>
        <w:t>për ushtarakët e</w:t>
      </w:r>
      <w:r>
        <w:rPr>
          <w:b/>
          <w:lang w:val="it-IT"/>
        </w:rPr>
        <w:t xml:space="preserve"> </w:t>
      </w:r>
      <w:r w:rsidRPr="00320021">
        <w:rPr>
          <w:lang w:val="it-IT"/>
        </w:rPr>
        <w:t>shërbimit pyjor”, që i bashkëlidhet këtij vendimi dhe është pjesë përbërëse e tij.</w:t>
      </w:r>
    </w:p>
    <w:p w:rsidR="00B65C99" w:rsidRPr="00320021" w:rsidRDefault="00B65C99" w:rsidP="00B65C99">
      <w:pPr>
        <w:pStyle w:val="Paragrafi"/>
        <w:rPr>
          <w:lang w:val="it-IT"/>
        </w:rPr>
      </w:pPr>
      <w:r w:rsidRPr="00320021">
        <w:rPr>
          <w:lang w:val="it-IT"/>
        </w:rPr>
        <w:t>Niveli më i ulët i pagës (Klasa I) bëhet 10 800 (dhjetë mijë e tetëqind) lekë në muaj, ndërsa niveli më i lartë (Drejtor drejtorie rajonale/drejtor drejtorie. Klasa  XXIII) bëhet 28 000 (njëzet e tetë mijë) lekë në muaj.</w:t>
      </w:r>
    </w:p>
    <w:p w:rsidR="00B65C99" w:rsidRPr="00320021" w:rsidRDefault="00B65C99" w:rsidP="00B65C99">
      <w:pPr>
        <w:pStyle w:val="Paragrafi"/>
        <w:rPr>
          <w:lang w:val="it-IT"/>
        </w:rPr>
      </w:pPr>
      <w:r w:rsidRPr="00320021">
        <w:rPr>
          <w:lang w:val="it-IT"/>
        </w:rPr>
        <w:t>Punonjësve të shërbimit pyjor, që marrin pagat sipa</w:t>
      </w:r>
      <w:r>
        <w:rPr>
          <w:lang w:val="it-IT"/>
        </w:rPr>
        <w:t>s lidhjes nr.1</w:t>
      </w:r>
      <w:r w:rsidRPr="00320021">
        <w:rPr>
          <w:lang w:val="it-IT"/>
        </w:rPr>
        <w:t xml:space="preserve"> të këtij vendimi, për çdo vit pune, u jepet shtesë mbi pagën bazë mujore, në masën 1 (një) për qind për çdo vit pune, por jo më shumë se 25 vjet. Për llogaritjen e kësaj shtese të njihet vjetërsia e përgjithshme në punë.</w:t>
      </w:r>
    </w:p>
    <w:p w:rsidR="00B65C99" w:rsidRPr="00320021" w:rsidRDefault="00B65C99" w:rsidP="00B65C99">
      <w:pPr>
        <w:pStyle w:val="Paragrafi"/>
        <w:rPr>
          <w:lang w:val="it-IT"/>
        </w:rPr>
      </w:pPr>
      <w:r w:rsidRPr="00320021">
        <w:rPr>
          <w:lang w:val="it-IT"/>
        </w:rPr>
        <w:t>Drejtori i Departamentit të Administratës Publike dhe drejtori i Drejtorisë së Përgjithshme të Pyjeve përcaktojnë klasën përkatëse të pagës, për çdo pozicion pune, për punonjësit e Drejtorisë së Përgjithshme të Pyjeve dhe punonjësit e drejtorive në varësi, sipas vendit të punës, nivelit arsimor, vështirësisë në detyrë dhe rrethanave të tjera të kësaj natyre.”.</w:t>
      </w:r>
    </w:p>
    <w:p w:rsidR="00B65C99" w:rsidRPr="00320021" w:rsidRDefault="00B65C99" w:rsidP="00B65C99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320021">
        <w:rPr>
          <w:lang w:val="it-IT"/>
        </w:rPr>
        <w:t>Efektet financiare, që rrjedhin nga zbatimi i këtij vendimi, për vitin 2004, të përballohen nga fondet buxhetore të miratuara për këtë vit, për paga e sigurime shoqërore, për Drejtorinë e Përgjithshme të Pyjeve.</w:t>
      </w:r>
    </w:p>
    <w:p w:rsidR="00B65C99" w:rsidRPr="00320021" w:rsidRDefault="00B65C99" w:rsidP="00B65C99">
      <w:pPr>
        <w:pStyle w:val="Paragrafi"/>
        <w:rPr>
          <w:lang w:val="it-IT"/>
        </w:rPr>
      </w:pPr>
      <w:r w:rsidRPr="00320021">
        <w:rPr>
          <w:lang w:val="it-IT"/>
        </w:rPr>
        <w:t>Ky ven</w:t>
      </w:r>
      <w:r>
        <w:rPr>
          <w:lang w:val="it-IT"/>
        </w:rPr>
        <w:t>dim hyn në fuqi pas botimit në Fletoren Zyrtare</w:t>
      </w:r>
      <w:r w:rsidRPr="00320021">
        <w:rPr>
          <w:lang w:val="it-IT"/>
        </w:rPr>
        <w:t xml:space="preserve"> dhe i shtrin efektet  nga data 1 korrik 2004.</w:t>
      </w:r>
    </w:p>
    <w:p w:rsidR="00B65C99" w:rsidRPr="00320021" w:rsidRDefault="00B65C99" w:rsidP="00B65C99">
      <w:pPr>
        <w:pStyle w:val="Paragrafi"/>
        <w:rPr>
          <w:lang w:val="it-IT"/>
        </w:rPr>
      </w:pPr>
    </w:p>
    <w:p w:rsidR="00B65C99" w:rsidRPr="0019721C" w:rsidRDefault="00B65C99" w:rsidP="00B65C99">
      <w:pPr>
        <w:pStyle w:val="Autoriteti"/>
      </w:pPr>
      <w:r>
        <w:t>KRYEMINISTR</w:t>
      </w:r>
      <w:r w:rsidRPr="0019721C">
        <w:t>I</w:t>
      </w:r>
    </w:p>
    <w:p w:rsidR="00B65C99" w:rsidRDefault="00B65C99" w:rsidP="00B65C99">
      <w:pPr>
        <w:pStyle w:val="AutoritetiEmer"/>
      </w:pPr>
      <w:r>
        <w:t>Fatos  Nano</w:t>
      </w: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  <w:jc w:val="right"/>
      </w:pPr>
      <w:r>
        <w:t>LIDHJA NR.1</w:t>
      </w:r>
    </w:p>
    <w:p w:rsidR="00B65C99" w:rsidRDefault="00B65C99" w:rsidP="00B65C99">
      <w:pPr>
        <w:pStyle w:val="Paragrafi"/>
      </w:pPr>
    </w:p>
    <w:p w:rsidR="00B65C99" w:rsidRDefault="00B65C99" w:rsidP="00B65C99">
      <w:pPr>
        <w:pStyle w:val="Paragrafi"/>
        <w:jc w:val="center"/>
      </w:pPr>
      <w:r>
        <w:lastRenderedPageBreak/>
        <w:t>PAGA BAZË SIPAS KLASAVE PËR PUNONJËSIT USHTARAKE TË SHËRBIMIT PYJOR</w:t>
      </w:r>
    </w:p>
    <w:p w:rsidR="00B65C99" w:rsidRDefault="00B65C99" w:rsidP="00B65C99">
      <w:pPr>
        <w:pStyle w:val="Paragrafi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078"/>
        <w:gridCol w:w="754"/>
        <w:gridCol w:w="1524"/>
      </w:tblGrid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Nr.rendor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Klasa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 xml:space="preserve">Paga bazë </w:t>
            </w:r>
          </w:p>
          <w:p w:rsidR="00B65C99" w:rsidRDefault="00B65C99" w:rsidP="00B65C99">
            <w:pPr>
              <w:pStyle w:val="Paragrafi"/>
              <w:ind w:firstLine="0"/>
            </w:pPr>
            <w:r>
              <w:t>mujore në lekë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10800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11000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III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11300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IV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11600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V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12000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VI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12300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VII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12600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VIII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12900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IX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13100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10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13900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14400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12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14800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XIII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15500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14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XIV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16000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15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XV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16300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16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XVI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16700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17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XVII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17000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18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XVIII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18000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19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XIX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19000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20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XX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20000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21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XXI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22000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22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XXII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24000</w:t>
            </w:r>
          </w:p>
        </w:tc>
      </w:tr>
      <w:tr w:rsidR="00B65C99">
        <w:trPr>
          <w:jc w:val="center"/>
        </w:trPr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23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XXIII</w:t>
            </w:r>
          </w:p>
        </w:tc>
        <w:tc>
          <w:tcPr>
            <w:tcW w:w="0" w:type="auto"/>
          </w:tcPr>
          <w:p w:rsidR="00B65C99" w:rsidRDefault="00B65C99" w:rsidP="00B65C99">
            <w:pPr>
              <w:pStyle w:val="Paragrafi"/>
              <w:ind w:firstLine="0"/>
            </w:pPr>
            <w:r>
              <w:t>28000</w:t>
            </w:r>
          </w:p>
        </w:tc>
      </w:tr>
    </w:tbl>
    <w:p w:rsidR="00B65C99" w:rsidRDefault="00B65C99" w:rsidP="00B65C99">
      <w:pPr>
        <w:pStyle w:val="Akt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5C99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A5ABF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4ACA2EA-777E-4E7E-8EDA-55E9D7F58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C9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B6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2019-03-14T17:44:00Z</dcterms:created>
  <dcterms:modified xsi:type="dcterms:W3CDTF">2019-03-14T17:44:00Z</dcterms:modified>
</cp:coreProperties>
</file>