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994" w:rsidRPr="0031362C" w:rsidRDefault="00614994" w:rsidP="00614994">
      <w:pPr>
        <w:pStyle w:val="Akti"/>
      </w:pPr>
      <w:bookmarkStart w:id="0" w:name="_GoBack"/>
      <w:bookmarkEnd w:id="0"/>
      <w:r>
        <w:t>VENDI</w:t>
      </w:r>
      <w:r w:rsidRPr="0031362C">
        <w:t>M</w:t>
      </w:r>
    </w:p>
    <w:p w:rsidR="00614994" w:rsidRPr="0031362C" w:rsidRDefault="00614994" w:rsidP="00614994">
      <w:pPr>
        <w:pStyle w:val="NumriData"/>
      </w:pPr>
      <w:r>
        <w:t>Nr.891, datë 22.12.2004</w:t>
      </w:r>
    </w:p>
    <w:p w:rsidR="00614994" w:rsidRPr="0031362C" w:rsidRDefault="00614994" w:rsidP="00614994">
      <w:pPr>
        <w:pStyle w:val="Paragrafi"/>
      </w:pPr>
    </w:p>
    <w:p w:rsidR="00614994" w:rsidRPr="0031362C" w:rsidRDefault="00614994" w:rsidP="00614994">
      <w:pPr>
        <w:pStyle w:val="Titulli"/>
      </w:pPr>
      <w:r w:rsidRPr="0031362C">
        <w:t>PËR</w:t>
      </w:r>
      <w:r>
        <w:t xml:space="preserve"> </w:t>
      </w:r>
      <w:r w:rsidRPr="0031362C">
        <w:t>DISA SHTESA DHE NDRYSHIME NË</w:t>
      </w:r>
      <w:r>
        <w:t xml:space="preserve"> VENDIMIN NR.54, DATË 27.2.1992 TË KËSHILLIT TË MINISTRAVE</w:t>
      </w:r>
      <w:r w:rsidRPr="0031362C">
        <w:t xml:space="preserve"> “PËR SISTEMIN E PAGAVE TË MINISTRISË SË RENDIT PUBLIK DHE USHTARAKËVE TË MINISTRISË SË DREJTËSISË”, TË NDRYSHUAR</w:t>
      </w:r>
    </w:p>
    <w:p w:rsidR="00614994" w:rsidRPr="0031362C" w:rsidRDefault="00614994" w:rsidP="00614994">
      <w:pPr>
        <w:pStyle w:val="Paragrafi"/>
      </w:pPr>
    </w:p>
    <w:p w:rsidR="00614994" w:rsidRPr="0031362C" w:rsidRDefault="00614994" w:rsidP="00614994">
      <w:pPr>
        <w:pStyle w:val="BazLigjPropozues"/>
      </w:pPr>
      <w:r w:rsidRPr="0031362C">
        <w:t>Në mbështetje të nenit 100 të Kushte</w:t>
      </w:r>
      <w:r>
        <w:t>tutës, të shkronjave “ç” e “dh” të nenit 5/1</w:t>
      </w:r>
      <w:r w:rsidRPr="0031362C">
        <w:t xml:space="preserve"> të</w:t>
      </w:r>
      <w:r>
        <w:t xml:space="preserve"> ligjit nr.8487, datë 13.5.1999</w:t>
      </w:r>
      <w:r w:rsidRPr="0031362C">
        <w:t xml:space="preserve"> “Për kompetencat për caktimin e pagave të punës</w:t>
      </w:r>
      <w:r>
        <w:t>”, të ndryshuar, dhe të nenit 7</w:t>
      </w:r>
      <w:r w:rsidRPr="0031362C">
        <w:t xml:space="preserve"> të </w:t>
      </w:r>
      <w:r>
        <w:t>ligjit nr.9165, datë 23.12.2003 “Për Buxhetin e S</w:t>
      </w:r>
      <w:r w:rsidRPr="0031362C">
        <w:t>htetit, të viti</w:t>
      </w:r>
      <w:r>
        <w:t>t 2004”, me propozimin e M</w:t>
      </w:r>
      <w:r w:rsidRPr="0031362C">
        <w:t xml:space="preserve">inistrit të </w:t>
      </w:r>
      <w:r>
        <w:t>Shtetit për Koordinimin dhe të M</w:t>
      </w:r>
      <w:r w:rsidRPr="0031362C">
        <w:t>inistrit të Financave, Këshilli i Ministrave</w:t>
      </w:r>
    </w:p>
    <w:p w:rsidR="00614994" w:rsidRPr="0031362C" w:rsidRDefault="00614994" w:rsidP="00614994">
      <w:pPr>
        <w:pStyle w:val="Paragrafi"/>
      </w:pPr>
    </w:p>
    <w:p w:rsidR="00614994" w:rsidRPr="0031362C" w:rsidRDefault="00614994" w:rsidP="00614994">
      <w:pPr>
        <w:pStyle w:val="VENDOSI"/>
      </w:pPr>
      <w:r>
        <w:t>VENDOS</w:t>
      </w:r>
      <w:r w:rsidRPr="0031362C">
        <w:t>I:</w:t>
      </w:r>
    </w:p>
    <w:p w:rsidR="00614994" w:rsidRPr="0031362C" w:rsidRDefault="00614994" w:rsidP="00614994">
      <w:pPr>
        <w:pStyle w:val="Paragrafi"/>
      </w:pPr>
    </w:p>
    <w:p w:rsidR="00614994" w:rsidRPr="0031362C" w:rsidRDefault="00614994" w:rsidP="00614994">
      <w:pPr>
        <w:pStyle w:val="Paragrafi"/>
      </w:pPr>
      <w:r>
        <w:t xml:space="preserve">1. </w:t>
      </w:r>
      <w:r w:rsidRPr="0031362C">
        <w:t>Në vendimin nr.54, datë 27.2.1992 të Këshillit të Ministrave, të ndryshuar, të bëhen këto shtesa dhe ndryshime:</w:t>
      </w:r>
    </w:p>
    <w:p w:rsidR="00614994" w:rsidRPr="0031362C" w:rsidRDefault="00614994" w:rsidP="00614994">
      <w:pPr>
        <w:pStyle w:val="Paragrafi"/>
      </w:pPr>
      <w:r>
        <w:t>a)</w:t>
      </w:r>
      <w:r w:rsidRPr="0031362C">
        <w:t xml:space="preserve"> Titulli i vendimit zëvendësohet me:</w:t>
      </w:r>
    </w:p>
    <w:p w:rsidR="00614994" w:rsidRPr="0031362C" w:rsidRDefault="00614994" w:rsidP="00614994">
      <w:pPr>
        <w:pStyle w:val="Paragrafi"/>
      </w:pPr>
      <w:r w:rsidRPr="0031362C">
        <w:t>“PËR TRAJTIMIN ME PAGË DHE SHTESA MBI PAGË TË USHTARAKËVE TË SISTEMIT TË MINISTRISË SË RENDIT PUBLIK, TË SISTEMIT TË MINISTRISË SË DREJTËSISË DHE TË SISTEMIT TË MINISTRISË SË PUSHTETIT VENDOR DHE TË DECENTRALIZIMIT”.</w:t>
      </w:r>
    </w:p>
    <w:p w:rsidR="00614994" w:rsidRPr="0031362C" w:rsidRDefault="00614994" w:rsidP="00614994">
      <w:pPr>
        <w:pStyle w:val="Paragrafi"/>
      </w:pPr>
      <w:r>
        <w:t xml:space="preserve">b) </w:t>
      </w:r>
      <w:r w:rsidRPr="0031362C">
        <w:t>Pika 1 ndryshohet si më poshtë vijon:</w:t>
      </w:r>
    </w:p>
    <w:p w:rsidR="00614994" w:rsidRPr="0031362C" w:rsidRDefault="00614994" w:rsidP="00614994">
      <w:pPr>
        <w:pStyle w:val="Paragrafi"/>
      </w:pPr>
      <w:r w:rsidRPr="0031362C">
        <w:t>“1. Numri i klasave dhe madhësia e pagës bazë mujore, për çdo klasë (së bashku me kompensimin e shpenzimeve nga rritja e çmimeve të bukës dhe të disa artikujve ushqimorë për vetë të punësuarin) për ushtarakët e Gardës së Republikës, janë, përkatësisht, sipas Lidhjes nr.1, “Paga bazë sipas klasave për ushtarakët e Gardës së Republikës”, që i bashkëlidhet këtij vendimi dhe është pjesë përbërëse e tij.</w:t>
      </w:r>
    </w:p>
    <w:p w:rsidR="00614994" w:rsidRPr="0031362C" w:rsidRDefault="00614994" w:rsidP="00614994">
      <w:pPr>
        <w:pStyle w:val="Paragrafi"/>
      </w:pPr>
      <w:r w:rsidRPr="0031362C">
        <w:t>Numri i klasave dhe madhësia e pagës bazë mujore, për çdo klasë (së bashku me kompensimin e shpenzimeve nga rritja e çmimeve të bukës dhe të disa artikujve ushqimorë për vetë të punësuarin) për ushtarakët e Drejtorisë së Përgjithshme të Burgjeve, janë, përkatësisht, sipas Lidhjes nr.2, “Paga bazë sipas klasave për punonjësit e Drejtorisë së Përgjithshme të Burgjeve”, që i bashkëlidhet këtij vendimi dhe është pjesë përbërëse e tij.</w:t>
      </w:r>
    </w:p>
    <w:p w:rsidR="00614994" w:rsidRPr="0031362C" w:rsidRDefault="00614994" w:rsidP="00614994">
      <w:pPr>
        <w:pStyle w:val="Paragrafi"/>
      </w:pPr>
      <w:r w:rsidRPr="0031362C">
        <w:t>Numri i klasave dhe madhësia e pagës bazë mujore, për çdo klasë (së bashku me kompensimin e shpenzimeve nga rritja e çmimeve të bukës dhe të disa artikujve ushqimorë për vetë të punësuarin) për ushtarakët e Drejtorisë së Përgjithshme të Policisë së Mbrojtjes nga Zjarri dhe Shpëtimit, janë, p</w:t>
      </w:r>
      <w:r>
        <w:t>ërkatësisht, sipas Lidhjes nr.3</w:t>
      </w:r>
      <w:r w:rsidRPr="0031362C">
        <w:t xml:space="preserve"> “Paga bazë sipas klasave për punonjësit e Drejtorisë së Përgjithshme të Policisë së Mbrojtjes nga Zjarri dhe Shpëtimit”, që i bashkëlidhet këtij vendimi dhe është pjesë përbërëse e tij.</w:t>
      </w:r>
    </w:p>
    <w:p w:rsidR="00614994" w:rsidRPr="0031362C" w:rsidRDefault="00614994" w:rsidP="00614994">
      <w:pPr>
        <w:pStyle w:val="Paragrafi"/>
      </w:pPr>
      <w:r w:rsidRPr="0031362C">
        <w:t>Kompensimi, për vetë atë dhe për personat në ngarkim, që ka përfituar çdo ushtarak, bashkohet me pagën bazë mujore.”.</w:t>
      </w:r>
    </w:p>
    <w:p w:rsidR="00614994" w:rsidRPr="0031362C" w:rsidRDefault="00614994" w:rsidP="00614994">
      <w:pPr>
        <w:pStyle w:val="Paragrafi"/>
      </w:pPr>
      <w:r>
        <w:t>c)</w:t>
      </w:r>
      <w:r w:rsidRPr="0031362C">
        <w:t>.</w:t>
      </w:r>
      <w:r>
        <w:t xml:space="preserve"> </w:t>
      </w:r>
      <w:r w:rsidRPr="0031362C">
        <w:t>P</w:t>
      </w:r>
      <w:r>
        <w:t>as pikës 1, shtohet pika 1.1, me</w:t>
      </w:r>
      <w:r w:rsidRPr="0031362C">
        <w:t xml:space="preserve"> këtë përmbajtje:</w:t>
      </w:r>
    </w:p>
    <w:p w:rsidR="00614994" w:rsidRPr="0031362C" w:rsidRDefault="00614994" w:rsidP="00614994">
      <w:pPr>
        <w:pStyle w:val="Paragrafi"/>
      </w:pPr>
      <w:r>
        <w:t>“1.1</w:t>
      </w:r>
      <w:r w:rsidRPr="0031362C">
        <w:t xml:space="preserve"> Ministri i Rendit Publik dhe drejtori i Departamentit të Administratës Publike të përcaktojnë klasën përkatëse të pagës, për çdo pozicion pune, për ushtarakët e Gardës së Republikës, në varësi nga vendi i punës, niveli arsimor, vështirësia </w:t>
      </w:r>
      <w:r>
        <w:t>në detyrë dhe rrethana të tjera</w:t>
      </w:r>
      <w:r w:rsidRPr="0031362C">
        <w:t xml:space="preserve"> të kësaj natyre.</w:t>
      </w:r>
    </w:p>
    <w:p w:rsidR="00614994" w:rsidRPr="0031362C" w:rsidRDefault="00614994" w:rsidP="00614994">
      <w:pPr>
        <w:pStyle w:val="Paragrafi"/>
      </w:pPr>
      <w:r w:rsidRPr="0031362C">
        <w:t>Ministri i Drejtësisë dhe drejtori i Departamentit të Administratës Publike të përcaktojnë klasën përkatëse të pagës, për çdo pozicion pune, për ushtarakët e Drejtorisë së Përgjithshme të Burgjeve dhe të institucioneve të riedukimit dhe burgjeve, në varësi të saj, sipas vendit të punës, nivelit arsimor, vështirësisë në</w:t>
      </w:r>
      <w:r>
        <w:t xml:space="preserve"> detyrë dhe rrethanave të tjera</w:t>
      </w:r>
      <w:r w:rsidRPr="0031362C">
        <w:t xml:space="preserve"> të kësaj natyre.”.</w:t>
      </w:r>
    </w:p>
    <w:p w:rsidR="00614994" w:rsidRPr="0031362C" w:rsidRDefault="00614994" w:rsidP="00614994">
      <w:pPr>
        <w:pStyle w:val="Paragrafi"/>
      </w:pPr>
      <w:r>
        <w:t>ç)</w:t>
      </w:r>
      <w:r w:rsidRPr="0031362C">
        <w:t xml:space="preserve"> Pas pikës 2, shtohet pika 2.1, me këtë përmbajtje:</w:t>
      </w:r>
    </w:p>
    <w:p w:rsidR="00614994" w:rsidRPr="0031362C" w:rsidRDefault="00614994" w:rsidP="00614994">
      <w:pPr>
        <w:pStyle w:val="Paragrafi"/>
      </w:pPr>
      <w:r>
        <w:t xml:space="preserve">“2.1 </w:t>
      </w:r>
      <w:r w:rsidRPr="0031362C">
        <w:t>Ushtarakëve të Gardës së Republikës, të Policisë së Burgjeve dhe të Policisë së Mbrojtjes nga Zjarri dhe Shpëtimit, që marrin</w:t>
      </w:r>
      <w:r>
        <w:t xml:space="preserve"> paga sipas Lidhjeve nr.1, nr.2 dhe nr.3</w:t>
      </w:r>
      <w:r w:rsidRPr="0031362C">
        <w:t xml:space="preserve"> të këtij vendimi, u jepet shtesë mbi pagën bazë mujore, në masën 1 (një) për qind, për çdo vit pune, por jo më shumë se 25 vjet. Për llogaritjen e kësaj shtese të njihet vjetërsia e përgjithshme në punë.”. </w:t>
      </w:r>
    </w:p>
    <w:p w:rsidR="00614994" w:rsidRPr="0031362C" w:rsidRDefault="00614994" w:rsidP="00614994">
      <w:pPr>
        <w:pStyle w:val="Paragrafi"/>
      </w:pPr>
      <w:r>
        <w:t xml:space="preserve">2. </w:t>
      </w:r>
      <w:r w:rsidRPr="0031362C">
        <w:t xml:space="preserve">Efektet financiare, që rrjedhin nga zbatimi i këtij vendimi, për vitin 2004, të përballohen nga fondet e miratuara për këtë vit, për paga e sigurime shoqërore, përkatësisht, për Gardën e </w:t>
      </w:r>
      <w:r w:rsidRPr="0031362C">
        <w:lastRenderedPageBreak/>
        <w:t>Republikës, Drejtorinë e Përgjithshme të Burgjeve dhe Ministrinë e Pushtetit Vendor dhe të Decentralizimit.</w:t>
      </w:r>
    </w:p>
    <w:p w:rsidR="00614994" w:rsidRPr="0031362C" w:rsidRDefault="00614994" w:rsidP="00614994">
      <w:pPr>
        <w:pStyle w:val="Paragrafi"/>
      </w:pPr>
      <w:r w:rsidRPr="0031362C">
        <w:t>Ky vendim hyn në fuqi pas botimit në “Fletoren zyrtare” dhe i shtrin efektet nga data 1.7.2004.</w:t>
      </w:r>
    </w:p>
    <w:p w:rsidR="00614994" w:rsidRDefault="00614994" w:rsidP="00614994">
      <w:pPr>
        <w:pStyle w:val="Paragrafi"/>
      </w:pPr>
    </w:p>
    <w:p w:rsidR="00614994" w:rsidRPr="0019721C" w:rsidRDefault="00614994" w:rsidP="00614994">
      <w:pPr>
        <w:pStyle w:val="Autoriteti"/>
      </w:pPr>
      <w:r>
        <w:t>KRYEMINISTR</w:t>
      </w:r>
      <w:r w:rsidRPr="0019721C">
        <w:t>I</w:t>
      </w:r>
    </w:p>
    <w:p w:rsidR="00614994" w:rsidRDefault="00614994" w:rsidP="00614994">
      <w:pPr>
        <w:pStyle w:val="AutoritetiEmer"/>
      </w:pPr>
      <w:r>
        <w:t xml:space="preserve">Fatos  </w:t>
      </w:r>
      <w:r w:rsidRPr="0019721C">
        <w:t>Nano</w:t>
      </w:r>
    </w:p>
    <w:p w:rsidR="00614994" w:rsidRDefault="00614994" w:rsidP="00614994">
      <w:pPr>
        <w:pStyle w:val="Figure"/>
        <w:rPr>
          <w:lang w:val="en-GB"/>
        </w:rPr>
      </w:pPr>
    </w:p>
    <w:p w:rsidR="00614994" w:rsidRDefault="00614994" w:rsidP="00614994">
      <w:pPr>
        <w:pStyle w:val="Figure"/>
        <w:rPr>
          <w:lang w:val="en-GB"/>
        </w:rPr>
      </w:pPr>
    </w:p>
    <w:p w:rsidR="00614994" w:rsidRDefault="00614994" w:rsidP="00614994">
      <w:pPr>
        <w:pStyle w:val="Figure"/>
        <w:rPr>
          <w:lang w:val="en-GB"/>
        </w:rPr>
      </w:pPr>
    </w:p>
    <w:p w:rsidR="00614994" w:rsidRDefault="00F84730" w:rsidP="00614994">
      <w:pPr>
        <w:pStyle w:val="Figure"/>
        <w:rPr>
          <w:lang w:val="en-GB"/>
        </w:rPr>
      </w:pPr>
      <w:r w:rsidRPr="006D2865">
        <w:rPr>
          <w:noProof/>
          <w:lang w:val="en-GB" w:eastAsia="en-GB"/>
        </w:rPr>
        <w:drawing>
          <wp:inline distT="0" distB="0" distL="0" distR="0">
            <wp:extent cx="5711825" cy="655510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1825" cy="6555105"/>
                    </a:xfrm>
                    <a:prstGeom prst="rect">
                      <a:avLst/>
                    </a:prstGeom>
                    <a:noFill/>
                    <a:ln>
                      <a:noFill/>
                    </a:ln>
                  </pic:spPr>
                </pic:pic>
              </a:graphicData>
            </a:graphic>
          </wp:inline>
        </w:drawing>
      </w:r>
    </w:p>
    <w:p w:rsidR="00614994" w:rsidRDefault="00614994" w:rsidP="00614994">
      <w:pPr>
        <w:pStyle w:val="Figure"/>
        <w:rPr>
          <w:lang w:val="en-GB"/>
        </w:rPr>
      </w:pPr>
    </w:p>
    <w:p w:rsidR="00614994" w:rsidRPr="006C424F" w:rsidRDefault="00F84730" w:rsidP="00614994">
      <w:pPr>
        <w:pStyle w:val="Figure"/>
        <w:rPr>
          <w:lang w:val="en-GB"/>
        </w:rPr>
      </w:pPr>
      <w:r w:rsidRPr="006D2865">
        <w:rPr>
          <w:noProof/>
          <w:lang w:val="en-GB" w:eastAsia="en-GB"/>
        </w:rPr>
        <w:lastRenderedPageBreak/>
        <w:drawing>
          <wp:inline distT="0" distB="0" distL="0" distR="0">
            <wp:extent cx="5711825" cy="630555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1825" cy="6305550"/>
                    </a:xfrm>
                    <a:prstGeom prst="rect">
                      <a:avLst/>
                    </a:prstGeom>
                    <a:noFill/>
                    <a:ln>
                      <a:noFill/>
                    </a:ln>
                  </pic:spPr>
                </pic:pic>
              </a:graphicData>
            </a:graphic>
          </wp:inline>
        </w:drawing>
      </w:r>
    </w:p>
    <w:p w:rsidR="00614994" w:rsidRDefault="00614994" w:rsidP="00614994">
      <w:pPr>
        <w:pStyle w:val="Paragrafi"/>
      </w:pPr>
    </w:p>
    <w:p w:rsidR="00614994" w:rsidRDefault="00614994" w:rsidP="00614994">
      <w:pPr>
        <w:pStyle w:val="Paragrafi"/>
      </w:pPr>
    </w:p>
    <w:p w:rsidR="00614994" w:rsidRDefault="00614994" w:rsidP="00614994">
      <w:pPr>
        <w:pStyle w:val="Paragrafi"/>
      </w:pPr>
    </w:p>
    <w:p w:rsidR="00614994" w:rsidRDefault="00614994" w:rsidP="00614994">
      <w:pPr>
        <w:pStyle w:val="Paragrafi"/>
      </w:pPr>
    </w:p>
    <w:p w:rsidR="00614994" w:rsidRDefault="00614994" w:rsidP="00614994">
      <w:pPr>
        <w:pStyle w:val="Paragrafi"/>
      </w:pPr>
    </w:p>
    <w:p w:rsidR="00614994" w:rsidRDefault="00614994" w:rsidP="00614994">
      <w:pPr>
        <w:pStyle w:val="Paragrafi"/>
      </w:pPr>
    </w:p>
    <w:p w:rsidR="00614994" w:rsidRDefault="00614994" w:rsidP="00614994">
      <w:pPr>
        <w:pStyle w:val="Paragrafi"/>
      </w:pPr>
    </w:p>
    <w:p w:rsidR="00614994" w:rsidRDefault="00614994" w:rsidP="00614994">
      <w:pPr>
        <w:pStyle w:val="Paragrafi"/>
      </w:pPr>
    </w:p>
    <w:p w:rsidR="00614994" w:rsidRDefault="00614994" w:rsidP="00614994">
      <w:pPr>
        <w:pStyle w:val="Paragrafi"/>
      </w:pPr>
    </w:p>
    <w:p w:rsidR="00614994" w:rsidRDefault="00614994" w:rsidP="00614994">
      <w:pPr>
        <w:pStyle w:val="Paragrafi"/>
      </w:pPr>
    </w:p>
    <w:p w:rsidR="00614994" w:rsidRDefault="00614994" w:rsidP="00614994">
      <w:pPr>
        <w:pStyle w:val="Paragrafi"/>
      </w:pPr>
    </w:p>
    <w:p w:rsidR="00614994" w:rsidRDefault="00614994" w:rsidP="00614994">
      <w:pPr>
        <w:pStyle w:val="Paragrafi"/>
      </w:pPr>
    </w:p>
    <w:p w:rsidR="00614994" w:rsidRDefault="00F84730" w:rsidP="00614994">
      <w:pPr>
        <w:pStyle w:val="Figure"/>
      </w:pPr>
      <w:r w:rsidRPr="006D2865">
        <w:rPr>
          <w:noProof/>
          <w:lang w:val="en-GB" w:eastAsia="en-GB"/>
        </w:rPr>
        <w:lastRenderedPageBreak/>
        <w:drawing>
          <wp:inline distT="0" distB="0" distL="0" distR="0">
            <wp:extent cx="5711825" cy="6590665"/>
            <wp:effectExtent l="0" t="0" r="317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1825" cy="6590665"/>
                    </a:xfrm>
                    <a:prstGeom prst="rect">
                      <a:avLst/>
                    </a:prstGeom>
                    <a:noFill/>
                    <a:ln>
                      <a:noFill/>
                    </a:ln>
                  </pic:spPr>
                </pic:pic>
              </a:graphicData>
            </a:graphic>
          </wp:inline>
        </w:drawing>
      </w:r>
    </w:p>
    <w:p w:rsidR="00614994" w:rsidRDefault="00614994" w:rsidP="00614994">
      <w:pPr>
        <w:pStyle w:val="Paragrafi"/>
      </w:pPr>
    </w:p>
    <w:p w:rsidR="00614994" w:rsidRPr="00C04A83" w:rsidRDefault="00614994" w:rsidP="00614994">
      <w:pPr>
        <w:pStyle w:val="Paragrafi"/>
      </w:pPr>
    </w:p>
    <w:p w:rsidR="00614994" w:rsidRDefault="00614994" w:rsidP="00614994">
      <w:pPr>
        <w:pStyle w:val="Paragrafi"/>
        <w:ind w:firstLine="0"/>
      </w:pPr>
    </w:p>
    <w:p w:rsidR="00614994" w:rsidRDefault="00614994" w:rsidP="00614994">
      <w:pPr>
        <w:pStyle w:val="Paragrafi"/>
        <w:ind w:firstLine="0"/>
      </w:pPr>
    </w:p>
    <w:p w:rsidR="00614994" w:rsidRDefault="00614994" w:rsidP="00614994">
      <w:pPr>
        <w:pStyle w:val="Paragrafi"/>
        <w:ind w:firstLine="0"/>
      </w:pPr>
    </w:p>
    <w:p w:rsidR="00614994" w:rsidRDefault="00614994" w:rsidP="00614994">
      <w:pPr>
        <w:pStyle w:val="Paragrafi"/>
        <w:ind w:firstLine="0"/>
      </w:pPr>
    </w:p>
    <w:p w:rsidR="00614994" w:rsidRDefault="00614994" w:rsidP="00614994">
      <w:pPr>
        <w:pStyle w:val="Paragrafi"/>
        <w:ind w:firstLine="0"/>
      </w:pPr>
    </w:p>
    <w:p w:rsidR="00614994" w:rsidRDefault="00614994" w:rsidP="00614994">
      <w:pPr>
        <w:pStyle w:val="Paragrafi"/>
        <w:ind w:firstLine="0"/>
      </w:pPr>
    </w:p>
    <w:p w:rsidR="00614994" w:rsidRDefault="00614994" w:rsidP="00614994">
      <w:pPr>
        <w:pStyle w:val="Paragrafi"/>
        <w:ind w:firstLine="0"/>
      </w:pPr>
    </w:p>
    <w:p w:rsidR="00614994" w:rsidRDefault="00614994" w:rsidP="00614994">
      <w:pPr>
        <w:pStyle w:val="Paragrafi"/>
        <w:ind w:firstLine="0"/>
      </w:pPr>
    </w:p>
    <w:p w:rsidR="00614994" w:rsidRDefault="00614994" w:rsidP="00614994">
      <w:pPr>
        <w:pStyle w:val="Paragrafi"/>
        <w:ind w:firstLine="0"/>
      </w:pPr>
    </w:p>
    <w:p w:rsidR="00614994" w:rsidRDefault="00614994" w:rsidP="00614994">
      <w:pPr>
        <w:pStyle w:val="Paragrafi"/>
        <w:ind w:firstLine="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14994"/>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84730"/>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C2590AE-4FA1-4997-8843-DB33D88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2019-03-14T17:44:00Z</dcterms:created>
  <dcterms:modified xsi:type="dcterms:W3CDTF">2019-03-14T17:44:00Z</dcterms:modified>
</cp:coreProperties>
</file>