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257" w:rsidRDefault="00364257" w:rsidP="00364257">
      <w:pPr>
        <w:pStyle w:val="Akti"/>
        <w:keepNext w:val="0"/>
      </w:pPr>
      <w:bookmarkStart w:id="0" w:name="_GoBack"/>
      <w:bookmarkEnd w:id="0"/>
      <w:r>
        <w:t>VENDIM</w:t>
      </w:r>
    </w:p>
    <w:p w:rsidR="00364257" w:rsidRDefault="00364257" w:rsidP="00364257">
      <w:pPr>
        <w:pStyle w:val="NumriData"/>
        <w:keepNext w:val="0"/>
      </w:pPr>
      <w:r>
        <w:t>Nr.19, datë 7.1.2005</w:t>
      </w:r>
    </w:p>
    <w:p w:rsidR="00364257" w:rsidRDefault="00364257" w:rsidP="00364257">
      <w:pPr>
        <w:pStyle w:val="Paragrafi0"/>
      </w:pPr>
    </w:p>
    <w:p w:rsidR="00364257" w:rsidRDefault="00364257" w:rsidP="00364257">
      <w:pPr>
        <w:pStyle w:val="Titulli0"/>
        <w:keepNext w:val="0"/>
      </w:pPr>
      <w:r>
        <w:t>PËR LIRIM DHE EMËRIM NË DETYRË TË PREFEKTIT TË QARKUT TË TIRANËS</w:t>
      </w:r>
    </w:p>
    <w:p w:rsidR="00364257" w:rsidRDefault="00364257" w:rsidP="00364257">
      <w:pPr>
        <w:pStyle w:val="Paragrafi0"/>
      </w:pPr>
    </w:p>
    <w:p w:rsidR="00364257" w:rsidRDefault="00364257" w:rsidP="00364257">
      <w:pPr>
        <w:pStyle w:val="Paragrafi0"/>
      </w:pPr>
      <w:r>
        <w:t>Në mbështetje të nenit 100 të Kushtetutës dhe të nenit 4 të ligjit nr.8927, datë 25.7.2002 “Për prefektin”, me propozimin e Ministrit të Pushtetit Vendor dhe Decentralizimit, Këshilli i Ministrave</w:t>
      </w:r>
    </w:p>
    <w:p w:rsidR="00364257" w:rsidRDefault="00364257" w:rsidP="00364257">
      <w:pPr>
        <w:pStyle w:val="Paragrafi0"/>
      </w:pPr>
    </w:p>
    <w:p w:rsidR="00364257" w:rsidRDefault="00364257" w:rsidP="00364257">
      <w:pPr>
        <w:pStyle w:val="VENDOSI0"/>
        <w:keepNext w:val="0"/>
      </w:pPr>
      <w:r>
        <w:t>VENDOSI:</w:t>
      </w:r>
    </w:p>
    <w:p w:rsidR="00364257" w:rsidRDefault="00364257" w:rsidP="00364257">
      <w:pPr>
        <w:pStyle w:val="Paragrafi0"/>
      </w:pPr>
    </w:p>
    <w:p w:rsidR="00364257" w:rsidRDefault="00364257" w:rsidP="00364257">
      <w:pPr>
        <w:pStyle w:val="Paragrafi0"/>
      </w:pPr>
      <w:r>
        <w:t xml:space="preserve"> Zoti Besnik Dervishi, prefekt i qarkut të Tiranës, lirohet nga kjo detyrë.</w:t>
      </w:r>
    </w:p>
    <w:p w:rsidR="00364257" w:rsidRDefault="00364257" w:rsidP="00364257">
      <w:pPr>
        <w:pStyle w:val="Paragrafi0"/>
      </w:pPr>
      <w:r>
        <w:t>Zonja Mimi Kodheli emërohet prefekt i qarkut të Tiranës.</w:t>
      </w:r>
    </w:p>
    <w:p w:rsidR="00364257" w:rsidRDefault="00364257" w:rsidP="00364257">
      <w:pPr>
        <w:pStyle w:val="Paragrafi0"/>
      </w:pPr>
      <w:r>
        <w:t>Ky vendim hyn në fuqi menjëherë.</w:t>
      </w:r>
    </w:p>
    <w:p w:rsidR="00364257" w:rsidRDefault="00364257" w:rsidP="00364257">
      <w:pPr>
        <w:pStyle w:val="Paragrafi0"/>
      </w:pPr>
    </w:p>
    <w:p w:rsidR="00364257" w:rsidRDefault="00364257" w:rsidP="00364257">
      <w:pPr>
        <w:pStyle w:val="Autoriteti"/>
        <w:keepNext w:val="0"/>
      </w:pPr>
      <w:r>
        <w:t>KRYEMINISTRI</w:t>
      </w:r>
    </w:p>
    <w:p w:rsidR="00364257" w:rsidRDefault="00364257" w:rsidP="00364257">
      <w:pPr>
        <w:pStyle w:val="AutoritetiEmer"/>
      </w:pPr>
      <w:r>
        <w:t xml:space="preserve">Fatos Nano </w:t>
      </w:r>
    </w:p>
    <w:sectPr w:rsidR="0036425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64257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CF5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257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846"/>
    <w:rsid w:val="008F0C37"/>
    <w:rsid w:val="008F1BE3"/>
    <w:rsid w:val="008F1F56"/>
    <w:rsid w:val="008F240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16F5"/>
    <w:rsid w:val="00A622B5"/>
    <w:rsid w:val="00A632F9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C4B294C-9E5C-443D-89CD-167A068F4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2019-03-17T18:49:00Z</dcterms:created>
  <dcterms:modified xsi:type="dcterms:W3CDTF">2019-03-17T18:49:00Z</dcterms:modified>
</cp:coreProperties>
</file>