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6" w:rsidRPr="009F5A44" w:rsidRDefault="00201ED6" w:rsidP="00201ED6">
      <w:pPr>
        <w:pStyle w:val="Akti"/>
        <w:rPr>
          <w:lang w:val="it-IT"/>
        </w:rPr>
      </w:pPr>
      <w:bookmarkStart w:id="0" w:name="_GoBack"/>
      <w:bookmarkEnd w:id="0"/>
      <w:r w:rsidRPr="009F5A44">
        <w:rPr>
          <w:lang w:val="it-IT"/>
        </w:rPr>
        <w:t>VENDIM</w:t>
      </w:r>
    </w:p>
    <w:p w:rsidR="00201ED6" w:rsidRPr="009F5A44" w:rsidRDefault="00201ED6" w:rsidP="00201ED6">
      <w:pPr>
        <w:pStyle w:val="NumriData"/>
        <w:rPr>
          <w:lang w:val="it-IT"/>
        </w:rPr>
      </w:pPr>
      <w:r w:rsidRPr="009F5A44">
        <w:rPr>
          <w:lang w:val="it-IT"/>
        </w:rPr>
        <w:t>Nr.6, datë 7.1.2005</w:t>
      </w:r>
    </w:p>
    <w:p w:rsidR="00201ED6" w:rsidRPr="009F5A44" w:rsidRDefault="00201ED6" w:rsidP="00201ED6">
      <w:pPr>
        <w:pStyle w:val="Paragrafi"/>
        <w:rPr>
          <w:lang w:val="it-IT"/>
        </w:rPr>
      </w:pPr>
    </w:p>
    <w:p w:rsidR="00201ED6" w:rsidRPr="00FC1E2B" w:rsidRDefault="00201ED6" w:rsidP="00201ED6">
      <w:pPr>
        <w:pStyle w:val="Titulli"/>
        <w:rPr>
          <w:lang w:val="it-IT"/>
        </w:rPr>
      </w:pPr>
      <w:r w:rsidRPr="009F5A44">
        <w:rPr>
          <w:lang w:val="it-IT"/>
        </w:rPr>
        <w:t>pËr miratimin e zonave arkeologjike, brenda qendrave tË banuar</w:t>
      </w:r>
      <w:r w:rsidRPr="00FC1E2B">
        <w:rPr>
          <w:lang w:val="it-IT"/>
        </w:rPr>
        <w:t>a nË shkodËr,  LezhË, KrujË, DurrËs, Elbasan, Berat, VlorË dhe SarandË</w:t>
      </w:r>
    </w:p>
    <w:p w:rsidR="00201ED6" w:rsidRPr="00FC1E2B" w:rsidRDefault="00201ED6" w:rsidP="00201ED6">
      <w:pPr>
        <w:pStyle w:val="Paragrafi"/>
        <w:rPr>
          <w:lang w:val="it-IT"/>
        </w:rPr>
      </w:pPr>
    </w:p>
    <w:p w:rsidR="00201ED6" w:rsidRPr="00FC1E2B" w:rsidRDefault="00201ED6" w:rsidP="00201ED6">
      <w:pPr>
        <w:pStyle w:val="Paragrafi"/>
        <w:rPr>
          <w:lang w:val="it-IT"/>
        </w:rPr>
      </w:pPr>
      <w:r w:rsidRPr="00FC1E2B">
        <w:rPr>
          <w:lang w:val="it-IT"/>
        </w:rPr>
        <w:t xml:space="preserve">Në mbështetje të nenit 100 </w:t>
      </w:r>
      <w:r>
        <w:rPr>
          <w:lang w:val="it-IT"/>
        </w:rPr>
        <w:t>të Kushtetutës dhe të neneve 31 pika 1 dhe 53</w:t>
      </w:r>
      <w:r w:rsidRPr="00FC1E2B">
        <w:rPr>
          <w:lang w:val="it-IT"/>
        </w:rPr>
        <w:t xml:space="preserve"> pika 1 t</w:t>
      </w:r>
      <w:r>
        <w:rPr>
          <w:lang w:val="it-IT"/>
        </w:rPr>
        <w:t>ë ligjit nr.9048, datë 7.4.2003</w:t>
      </w:r>
      <w:r w:rsidRPr="00FC1E2B">
        <w:rPr>
          <w:lang w:val="it-IT"/>
        </w:rPr>
        <w:t xml:space="preserve"> “Për trashëgiminë kulturore”, me propozimin e Ministrit të Kulturës, Rinisë dhe Sporteve, Këshilli i Ministrave</w:t>
      </w:r>
    </w:p>
    <w:p w:rsidR="00201ED6" w:rsidRPr="00FC1E2B" w:rsidRDefault="00201ED6" w:rsidP="00201ED6">
      <w:pPr>
        <w:pStyle w:val="Paragrafi"/>
        <w:rPr>
          <w:lang w:val="it-IT"/>
        </w:rPr>
      </w:pPr>
    </w:p>
    <w:p w:rsidR="00201ED6" w:rsidRPr="00FC1E2B" w:rsidRDefault="00201ED6" w:rsidP="00201ED6">
      <w:pPr>
        <w:pStyle w:val="VENDOSI"/>
        <w:rPr>
          <w:lang w:val="it-IT"/>
        </w:rPr>
      </w:pPr>
      <w:r w:rsidRPr="00FC1E2B">
        <w:rPr>
          <w:lang w:val="it-IT"/>
        </w:rPr>
        <w:t>VENDOSI:</w:t>
      </w:r>
    </w:p>
    <w:p w:rsidR="00201ED6" w:rsidRPr="00FC1E2B" w:rsidRDefault="00201ED6" w:rsidP="00201ED6">
      <w:pPr>
        <w:pStyle w:val="Paragrafi"/>
        <w:rPr>
          <w:lang w:val="it-IT"/>
        </w:rPr>
      </w:pPr>
    </w:p>
    <w:p w:rsidR="00201ED6" w:rsidRPr="00FC1E2B" w:rsidRDefault="00201ED6" w:rsidP="00201ED6">
      <w:pPr>
        <w:pStyle w:val="Paragrafi"/>
        <w:rPr>
          <w:lang w:val="it-IT"/>
        </w:rPr>
      </w:pPr>
      <w:r w:rsidRPr="00FC1E2B">
        <w:rPr>
          <w:lang w:val="it-IT"/>
        </w:rPr>
        <w:t>1. Miratimin e zonave arkeologjike, brenda qendrave të banuara në Shkodër, Lezhë, Krujë, Durrës, Elbasan, Berat, Vlorë dhe Sarandë, sipas hartave shoqëruese, që i bashkëlidhen këtij vendimi.</w:t>
      </w:r>
    </w:p>
    <w:p w:rsidR="00201ED6" w:rsidRDefault="00201ED6" w:rsidP="00201ED6">
      <w:pPr>
        <w:pStyle w:val="Paragrafi"/>
        <w:rPr>
          <w:lang w:val="it-IT"/>
        </w:rPr>
      </w:pPr>
      <w:r w:rsidRPr="00C26B9F">
        <w:rPr>
          <w:lang w:val="it-IT"/>
        </w:rPr>
        <w:t>2. Ngarkohen Ministri i Kulturës, Rinisë dhe Sporteve dhe Ministri i Rregu</w:t>
      </w:r>
      <w:r>
        <w:rPr>
          <w:lang w:val="it-IT"/>
        </w:rPr>
        <w:t>llimit të Territorit dhe i Turizmit për zbatimin e këtij vendimi.</w:t>
      </w:r>
    </w:p>
    <w:p w:rsidR="00201ED6" w:rsidRPr="00C26B9F" w:rsidRDefault="00201ED6" w:rsidP="00201ED6">
      <w:pPr>
        <w:pStyle w:val="Paragrafi"/>
        <w:rPr>
          <w:lang w:val="it-IT"/>
        </w:rPr>
      </w:pPr>
      <w:r w:rsidRPr="00C26B9F">
        <w:rPr>
          <w:lang w:val="it-IT"/>
        </w:rPr>
        <w:t>Ky vendim hyn në</w:t>
      </w:r>
      <w:r>
        <w:rPr>
          <w:lang w:val="it-IT"/>
        </w:rPr>
        <w:t xml:space="preserve"> f</w:t>
      </w:r>
      <w:r w:rsidRPr="00C26B9F">
        <w:rPr>
          <w:lang w:val="it-IT"/>
        </w:rPr>
        <w:t>uqi pas botimit në Fletoren Zyrtare.</w:t>
      </w:r>
    </w:p>
    <w:p w:rsidR="00201ED6" w:rsidRPr="00C26B9F" w:rsidRDefault="00201ED6" w:rsidP="00201ED6">
      <w:pPr>
        <w:pStyle w:val="Paragrafi"/>
        <w:rPr>
          <w:lang w:val="it-IT"/>
        </w:rPr>
      </w:pPr>
    </w:p>
    <w:p w:rsidR="00201ED6" w:rsidRDefault="00201ED6" w:rsidP="00201ED6">
      <w:pPr>
        <w:pStyle w:val="Autoriteti"/>
      </w:pPr>
      <w:r>
        <w:t>KRYEMINISTRI</w:t>
      </w:r>
    </w:p>
    <w:p w:rsidR="00201ED6" w:rsidRPr="00C26B9F" w:rsidRDefault="00201ED6" w:rsidP="00201ED6">
      <w:pPr>
        <w:pStyle w:val="AutoritetiEmer"/>
      </w:pPr>
      <w:r>
        <w:t>Fatos Nano</w:t>
      </w:r>
    </w:p>
    <w:p w:rsidR="00201ED6" w:rsidRPr="00C26B9F" w:rsidRDefault="00201ED6" w:rsidP="00201ED6">
      <w:pPr>
        <w:pStyle w:val="Paragrafi"/>
      </w:pPr>
    </w:p>
    <w:p w:rsidR="00201ED6" w:rsidRDefault="00201ED6" w:rsidP="00201ED6">
      <w:pPr>
        <w:pStyle w:val="Paragrafi"/>
      </w:pPr>
    </w:p>
    <w:p w:rsidR="00201ED6" w:rsidRDefault="00201ED6" w:rsidP="00201ED6">
      <w:pPr>
        <w:pStyle w:val="Paragrafi"/>
      </w:pPr>
    </w:p>
    <w:p w:rsidR="00201ED6" w:rsidRPr="00C26B9F" w:rsidRDefault="00201ED6" w:rsidP="00201ED6">
      <w:pPr>
        <w:pStyle w:val="Paragrafi"/>
      </w:pPr>
    </w:p>
    <w:p w:rsidR="00201ED6" w:rsidRPr="00C26B9F" w:rsidRDefault="00B94DB4" w:rsidP="00201ED6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999990" cy="80124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80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Paragrafi"/>
      </w:pPr>
    </w:p>
    <w:p w:rsidR="00201ED6" w:rsidRDefault="00201ED6" w:rsidP="00201ED6">
      <w:pPr>
        <w:pStyle w:val="Paragrafi"/>
      </w:pPr>
    </w:p>
    <w:p w:rsidR="00201ED6" w:rsidRDefault="00201ED6" w:rsidP="00201ED6">
      <w:pPr>
        <w:pStyle w:val="Paragrafi"/>
      </w:pPr>
    </w:p>
    <w:p w:rsidR="00201ED6" w:rsidRDefault="00201ED6" w:rsidP="00201ED6">
      <w:pPr>
        <w:pStyle w:val="Paragrafi"/>
      </w:pPr>
    </w:p>
    <w:p w:rsidR="00201ED6" w:rsidRDefault="00B94DB4" w:rsidP="00201ED6">
      <w:pPr>
        <w:pStyle w:val="Paragrafi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029200" cy="766953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6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Paragrafi"/>
      </w:pPr>
    </w:p>
    <w:p w:rsidR="00201ED6" w:rsidRPr="00C26B9F" w:rsidRDefault="00201ED6" w:rsidP="00201ED6">
      <w:pPr>
        <w:pStyle w:val="Paragrafi"/>
      </w:pPr>
    </w:p>
    <w:p w:rsidR="00201ED6" w:rsidRPr="00C26B9F" w:rsidRDefault="00201ED6" w:rsidP="00201ED6">
      <w:pPr>
        <w:pStyle w:val="Paragrafi"/>
      </w:pPr>
    </w:p>
    <w:p w:rsidR="00201ED6" w:rsidRPr="00C26B9F" w:rsidRDefault="00201ED6" w:rsidP="00201ED6">
      <w:pPr>
        <w:pStyle w:val="Paragrafi"/>
      </w:pPr>
    </w:p>
    <w:p w:rsidR="00201ED6" w:rsidRPr="00C26B9F" w:rsidRDefault="00201ED6" w:rsidP="00201ED6">
      <w:pPr>
        <w:pStyle w:val="Paragrafi"/>
      </w:pPr>
    </w:p>
    <w:p w:rsidR="00201ED6" w:rsidRDefault="00B94DB4" w:rsidP="00201ED6">
      <w:pPr>
        <w:pStyle w:val="Akti"/>
        <w:keepNext w:val="0"/>
        <w:rPr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4735195" cy="8469630"/>
            <wp:effectExtent l="0" t="0" r="825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846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B94DB4" w:rsidP="00201ED6">
      <w:pPr>
        <w:pStyle w:val="Akti"/>
        <w:keepNext w:val="0"/>
        <w:rPr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4608830" cy="8355330"/>
            <wp:effectExtent l="0" t="0" r="1270" b="762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835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B94DB4" w:rsidP="00201ED6">
      <w:pPr>
        <w:pStyle w:val="Figure"/>
      </w:pPr>
      <w:r w:rsidRPr="008A1DC9">
        <w:rPr>
          <w:noProof/>
          <w:lang w:val="en-GB" w:eastAsia="en-GB"/>
        </w:rPr>
        <w:lastRenderedPageBreak/>
        <w:drawing>
          <wp:inline distT="0" distB="0" distL="0" distR="0">
            <wp:extent cx="5753100" cy="7639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B94DB4" w:rsidP="00201ED6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69255" cy="81267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812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B94DB4" w:rsidP="00201ED6">
      <w:pPr>
        <w:pStyle w:val="Figure"/>
      </w:pPr>
      <w:r w:rsidRPr="00ED6B6C">
        <w:rPr>
          <w:noProof/>
          <w:lang w:val="en-GB" w:eastAsia="en-GB"/>
        </w:rPr>
        <w:drawing>
          <wp:inline distT="0" distB="0" distL="0" distR="0">
            <wp:extent cx="5090795" cy="79590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795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B94DB4" w:rsidP="00201ED6">
      <w:pPr>
        <w:pStyle w:val="Figure"/>
      </w:pPr>
      <w:r w:rsidRPr="00ED6B6C">
        <w:rPr>
          <w:noProof/>
          <w:lang w:val="en-GB" w:eastAsia="en-GB"/>
        </w:rPr>
        <w:drawing>
          <wp:inline distT="0" distB="0" distL="0" distR="0">
            <wp:extent cx="5315585" cy="79590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795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B94DB4" w:rsidP="00201ED6">
      <w:pPr>
        <w:pStyle w:val="Figure"/>
      </w:pPr>
      <w:r w:rsidRPr="00ED6B6C">
        <w:rPr>
          <w:noProof/>
          <w:lang w:val="en-GB" w:eastAsia="en-GB"/>
        </w:rPr>
        <w:drawing>
          <wp:inline distT="0" distB="0" distL="0" distR="0">
            <wp:extent cx="5622925" cy="79590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25" cy="795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B94DB4" w:rsidP="00201ED6">
      <w:pPr>
        <w:pStyle w:val="Figure"/>
      </w:pPr>
      <w:r w:rsidRPr="00ED6B6C">
        <w:rPr>
          <w:noProof/>
          <w:lang w:val="en-GB" w:eastAsia="en-GB"/>
        </w:rPr>
        <w:drawing>
          <wp:inline distT="0" distB="0" distL="0" distR="0">
            <wp:extent cx="4669155" cy="78447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784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Akti"/>
        <w:keepNext w:val="0"/>
        <w:rPr>
          <w:lang w:val="en-US"/>
        </w:rPr>
      </w:pPr>
    </w:p>
    <w:p w:rsidR="00201ED6" w:rsidRDefault="00201ED6" w:rsidP="00201ED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01ED6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94DB4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87EE95-ABA4-4897-9C85-126E7ECD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201ED6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2019-03-16T14:03:00Z</dcterms:created>
  <dcterms:modified xsi:type="dcterms:W3CDTF">2019-03-16T14:03:00Z</dcterms:modified>
</cp:coreProperties>
</file>